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81E" w:rsidRDefault="0007081E">
      <w:pPr>
        <w:spacing w:line="560" w:lineRule="exact"/>
        <w:ind w:firstLineChars="200" w:firstLine="880"/>
        <w:jc w:val="center"/>
        <w:rPr>
          <w:rFonts w:eastAsia="方正小标宋_GBK"/>
          <w:sz w:val="44"/>
          <w:szCs w:val="44"/>
        </w:rPr>
      </w:pPr>
    </w:p>
    <w:p w:rsidR="00000955" w:rsidRDefault="00000955" w:rsidP="00000955">
      <w:pPr>
        <w:spacing w:line="560" w:lineRule="exact"/>
        <w:rPr>
          <w:rFonts w:eastAsia="黑体"/>
          <w:color w:val="000000"/>
          <w:sz w:val="32"/>
          <w:szCs w:val="32"/>
        </w:rPr>
      </w:pPr>
      <w:r>
        <w:rPr>
          <w:rFonts w:eastAsia="黑体" w:cs="黑体" w:hint="eastAsia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3</w:t>
      </w:r>
    </w:p>
    <w:p w:rsidR="00000955" w:rsidRDefault="00000955" w:rsidP="00704CAB"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2017</w:t>
      </w:r>
      <w:r>
        <w:rPr>
          <w:rFonts w:eastAsia="方正小标宋_GBK" w:cs="方正小标宋_GBK" w:hint="eastAsia"/>
          <w:color w:val="000000"/>
          <w:sz w:val="44"/>
          <w:szCs w:val="44"/>
        </w:rPr>
        <w:t>宿迁市引才活动人才需求信息表</w:t>
      </w:r>
    </w:p>
    <w:p w:rsidR="00000955" w:rsidRDefault="00000955" w:rsidP="00704CAB"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</w:p>
    <w:tbl>
      <w:tblPr>
        <w:tblW w:w="910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1280"/>
        <w:gridCol w:w="105"/>
        <w:gridCol w:w="1870"/>
        <w:gridCol w:w="1289"/>
        <w:gridCol w:w="301"/>
        <w:gridCol w:w="519"/>
        <w:gridCol w:w="606"/>
        <w:gridCol w:w="1265"/>
        <w:gridCol w:w="865"/>
        <w:gridCol w:w="1005"/>
      </w:tblGrid>
      <w:tr w:rsidR="00000955" w:rsidTr="00F864DC">
        <w:trPr>
          <w:trHeight w:hRule="exact" w:val="454"/>
          <w:jc w:val="center"/>
        </w:trPr>
        <w:tc>
          <w:tcPr>
            <w:tcW w:w="1280" w:type="dxa"/>
            <w:tcBorders>
              <w:top w:val="single" w:sz="12" w:space="0" w:color="000000"/>
            </w:tcBorders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单位名称</w:t>
            </w:r>
          </w:p>
        </w:tc>
        <w:tc>
          <w:tcPr>
            <w:tcW w:w="3565" w:type="dxa"/>
            <w:gridSpan w:val="4"/>
            <w:tcBorders>
              <w:top w:val="single" w:sz="12" w:space="0" w:color="000000"/>
            </w:tcBorders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宿迁市洋河人民医院有限公司</w:t>
            </w:r>
          </w:p>
        </w:tc>
        <w:tc>
          <w:tcPr>
            <w:tcW w:w="1125" w:type="dxa"/>
            <w:gridSpan w:val="2"/>
            <w:tcBorders>
              <w:top w:val="single" w:sz="12" w:space="0" w:color="000000"/>
            </w:tcBorders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联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系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人</w:t>
            </w:r>
          </w:p>
        </w:tc>
        <w:tc>
          <w:tcPr>
            <w:tcW w:w="2130" w:type="dxa"/>
            <w:gridSpan w:val="2"/>
            <w:tcBorders>
              <w:top w:val="single" w:sz="12" w:space="0" w:color="000000"/>
            </w:tcBorders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张欣</w:t>
            </w:r>
          </w:p>
        </w:tc>
        <w:tc>
          <w:tcPr>
            <w:tcW w:w="1004" w:type="dxa"/>
            <w:tcBorders>
              <w:top w:val="single" w:sz="12" w:space="0" w:color="000000"/>
            </w:tcBorders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280" w:type="dxa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地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址</w:t>
            </w:r>
          </w:p>
        </w:tc>
        <w:tc>
          <w:tcPr>
            <w:tcW w:w="3565" w:type="dxa"/>
            <w:gridSpan w:val="4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宿迁市洋河新区梦都大道经十路</w:t>
            </w:r>
            <w:r>
              <w:rPr>
                <w:rFonts w:hint="eastAsia"/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号</w:t>
            </w:r>
          </w:p>
        </w:tc>
        <w:tc>
          <w:tcPr>
            <w:tcW w:w="1125" w:type="dxa"/>
            <w:gridSpan w:val="2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联系电话</w:t>
            </w:r>
          </w:p>
        </w:tc>
        <w:tc>
          <w:tcPr>
            <w:tcW w:w="2130" w:type="dxa"/>
            <w:gridSpan w:val="2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15250756640</w:t>
            </w:r>
          </w:p>
        </w:tc>
        <w:tc>
          <w:tcPr>
            <w:tcW w:w="1004" w:type="dxa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280" w:type="dxa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邮政编码</w:t>
            </w:r>
          </w:p>
        </w:tc>
        <w:tc>
          <w:tcPr>
            <w:tcW w:w="3565" w:type="dxa"/>
            <w:gridSpan w:val="4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223800</w:t>
            </w:r>
          </w:p>
        </w:tc>
        <w:tc>
          <w:tcPr>
            <w:tcW w:w="1125" w:type="dxa"/>
            <w:gridSpan w:val="2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传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真</w:t>
            </w:r>
          </w:p>
        </w:tc>
        <w:tc>
          <w:tcPr>
            <w:tcW w:w="2130" w:type="dxa"/>
            <w:gridSpan w:val="2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004" w:type="dxa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280" w:type="dxa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网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址</w:t>
            </w:r>
          </w:p>
        </w:tc>
        <w:tc>
          <w:tcPr>
            <w:tcW w:w="3565" w:type="dxa"/>
            <w:gridSpan w:val="4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http://www.yhxqrmyy.com</w:t>
            </w:r>
          </w:p>
        </w:tc>
        <w:tc>
          <w:tcPr>
            <w:tcW w:w="1125" w:type="dxa"/>
            <w:gridSpan w:val="2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电子信箱</w:t>
            </w:r>
          </w:p>
        </w:tc>
        <w:tc>
          <w:tcPr>
            <w:tcW w:w="2130" w:type="dxa"/>
            <w:gridSpan w:val="2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3235438374@qq.com</w:t>
            </w:r>
          </w:p>
        </w:tc>
        <w:tc>
          <w:tcPr>
            <w:tcW w:w="1004" w:type="dxa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000955" w:rsidTr="00F864DC">
        <w:trPr>
          <w:trHeight w:val="2833"/>
          <w:jc w:val="center"/>
        </w:trPr>
        <w:tc>
          <w:tcPr>
            <w:tcW w:w="8100" w:type="dxa"/>
            <w:gridSpan w:val="9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单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位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简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介</w:t>
            </w:r>
            <w:r>
              <w:rPr>
                <w:color w:val="000000"/>
              </w:rPr>
              <w:t xml:space="preserve">  </w:t>
            </w:r>
          </w:p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bookmarkStart w:id="0" w:name="_GoBack"/>
            <w:bookmarkEnd w:id="0"/>
          </w:p>
          <w:p w:rsidR="00000955" w:rsidRDefault="00000955" w:rsidP="00F864DC">
            <w:pPr>
              <w:pStyle w:val="a8"/>
              <w:widowControl/>
              <w:shd w:val="clear" w:color="auto" w:fill="FFFFFF"/>
              <w:spacing w:before="150" w:beforeAutospacing="0" w:after="150" w:afterAutospacing="0" w:line="405" w:lineRule="atLeast"/>
              <w:ind w:firstLine="420"/>
              <w:jc w:val="both"/>
              <w:rPr>
                <w:rFonts w:ascii="宋体" w:hAnsi="宋体" w:cs="宋体"/>
                <w:color w:val="131313"/>
                <w:szCs w:val="24"/>
              </w:rPr>
            </w:pPr>
            <w:r>
              <w:rPr>
                <w:rFonts w:ascii="宋体" w:hAnsi="宋体" w:cs="宋体" w:hint="eastAsia"/>
                <w:color w:val="131313"/>
                <w:sz w:val="21"/>
                <w:shd w:val="clear" w:color="auto" w:fill="FFFFFF"/>
              </w:rPr>
              <w:t>洋河人民医院按照三级综合医院标准建设，总占地面积约120亩，建筑面积约12万平方米，规划床位1200张，首期开放床位600张，同时建有宿迁地区规模最大、服务最完善的健康管理中心，是集医疗、科研、预防、保健、急救、康复、养老为一体的现代化大型综合医院。</w:t>
            </w:r>
          </w:p>
          <w:p w:rsidR="00000955" w:rsidRDefault="00000955" w:rsidP="00F864DC">
            <w:pPr>
              <w:pStyle w:val="a8"/>
              <w:widowControl/>
              <w:shd w:val="clear" w:color="auto" w:fill="FFFFFF"/>
              <w:spacing w:before="150" w:beforeAutospacing="0" w:after="150" w:afterAutospacing="0" w:line="405" w:lineRule="atLeast"/>
              <w:ind w:firstLine="420"/>
              <w:jc w:val="both"/>
              <w:rPr>
                <w:rFonts w:ascii="宋体" w:hAnsi="宋体" w:cs="宋体"/>
                <w:color w:val="131313"/>
                <w:szCs w:val="24"/>
              </w:rPr>
            </w:pPr>
            <w:r>
              <w:rPr>
                <w:rFonts w:ascii="宋体" w:hAnsi="宋体" w:cs="宋体" w:hint="eastAsia"/>
                <w:color w:val="131313"/>
                <w:sz w:val="21"/>
                <w:shd w:val="clear" w:color="auto" w:fill="FFFFFF"/>
              </w:rPr>
              <w:t>医院本着“上善若水，慈济人间”的使命，秉持“大医精诚”的核心价值观，不断发扬“敬业、仁爱、求实、创新”的院训精神，着力临床学科建设，坚持以制度建设为抓手，规范医疗工作，提升综合诊疗水平。</w:t>
            </w:r>
          </w:p>
          <w:p w:rsidR="00000955" w:rsidRDefault="00000955" w:rsidP="00F864DC">
            <w:pPr>
              <w:pStyle w:val="a8"/>
              <w:widowControl/>
              <w:shd w:val="clear" w:color="auto" w:fill="FFFFFF"/>
              <w:spacing w:before="150" w:beforeAutospacing="0" w:after="150" w:afterAutospacing="0" w:line="405" w:lineRule="atLeast"/>
              <w:ind w:firstLine="420"/>
              <w:jc w:val="both"/>
              <w:rPr>
                <w:rFonts w:ascii="宋体" w:hAnsi="宋体" w:cs="宋体"/>
                <w:color w:val="131313"/>
                <w:szCs w:val="24"/>
              </w:rPr>
            </w:pPr>
            <w:r>
              <w:rPr>
                <w:rFonts w:ascii="宋体" w:hAnsi="宋体" w:cs="宋体" w:hint="eastAsia"/>
                <w:color w:val="131313"/>
                <w:sz w:val="21"/>
                <w:shd w:val="clear" w:color="auto" w:fill="FFFFFF"/>
              </w:rPr>
              <w:t>一、医疗设备。医院主要设备有宝石能谱CT、1.5T超导型磁共振、心血管成像系统、泌尿外科腔镜设备、盆地治疗仪、碳13呼气检测仪、钼靶</w:t>
            </w:r>
            <w:r>
              <w:rPr>
                <w:rFonts w:ascii="Calibri" w:hAnsi="Calibri" w:cs="Calibri"/>
                <w:color w:val="131313"/>
                <w:sz w:val="21"/>
                <w:shd w:val="clear" w:color="auto" w:fill="FFFFFF"/>
              </w:rPr>
              <w:t>X</w:t>
            </w:r>
            <w:r>
              <w:rPr>
                <w:rFonts w:ascii="宋体" w:hAnsi="宋体" w:cs="宋体" w:hint="eastAsia"/>
                <w:color w:val="131313"/>
                <w:sz w:val="21"/>
                <w:shd w:val="clear" w:color="auto" w:fill="FFFFFF"/>
              </w:rPr>
              <w:t>射线机、四维彩色超声诊断仪、贝克曼全自动生化分析仪、贝克曼全自动血液分析仪等。</w:t>
            </w:r>
          </w:p>
          <w:p w:rsidR="00000955" w:rsidRDefault="00000955" w:rsidP="00F864DC">
            <w:pPr>
              <w:pStyle w:val="a8"/>
              <w:widowControl/>
              <w:shd w:val="clear" w:color="auto" w:fill="FFFFFF"/>
              <w:spacing w:before="150" w:beforeAutospacing="0" w:after="150" w:afterAutospacing="0" w:line="405" w:lineRule="atLeast"/>
              <w:ind w:firstLine="420"/>
              <w:jc w:val="both"/>
              <w:rPr>
                <w:rFonts w:ascii="宋体" w:hAnsi="宋体" w:cs="宋体"/>
                <w:color w:val="131313"/>
                <w:szCs w:val="24"/>
              </w:rPr>
            </w:pPr>
            <w:r>
              <w:rPr>
                <w:rFonts w:ascii="宋体" w:hAnsi="宋体" w:cs="宋体" w:hint="eastAsia"/>
                <w:color w:val="131313"/>
                <w:sz w:val="21"/>
                <w:shd w:val="clear" w:color="auto" w:fill="FFFFFF"/>
              </w:rPr>
              <w:t>二、狠抓临床医疗质量和科室管理。医院建立了一整套完善的医疗质量管理体系，成立了质量与安全管理委员会、药事委员会、院感管理委员会、病案管理委员会、医学伦理委员会、输血管理委员会、抗菌药物临床督查组及医疗质量安全督查组等各类组织。各临床科室按照JCI标准，设立了医疗品管圈、护理品管圈。针对合理用药方面，建立了药品用量动态监测及超常干预机制、合理使用临床药物的评估措施，运用医院信息系统加强药品的使用管理。针对医疗文书质量，在加大各科医疗工作流程落实跟踪力度的同时，将病案检查结果与绩效考核挂钩，有力促进医疗质量的提升。</w:t>
            </w:r>
          </w:p>
          <w:p w:rsidR="00000955" w:rsidRDefault="00000955" w:rsidP="00F864DC">
            <w:pPr>
              <w:pStyle w:val="a8"/>
              <w:widowControl/>
              <w:shd w:val="clear" w:color="auto" w:fill="FFFFFF"/>
              <w:spacing w:before="150" w:beforeAutospacing="0" w:after="150" w:afterAutospacing="0" w:line="405" w:lineRule="atLeast"/>
              <w:ind w:firstLine="420"/>
              <w:jc w:val="both"/>
              <w:rPr>
                <w:rFonts w:ascii="宋体" w:hAnsi="宋体" w:cs="宋体"/>
                <w:color w:val="131313"/>
                <w:szCs w:val="24"/>
              </w:rPr>
            </w:pPr>
            <w:r>
              <w:rPr>
                <w:rFonts w:ascii="宋体" w:hAnsi="宋体" w:cs="宋体" w:hint="eastAsia"/>
                <w:color w:val="131313"/>
                <w:sz w:val="21"/>
                <w:shd w:val="clear" w:color="auto" w:fill="FFFFFF"/>
              </w:rPr>
              <w:t>三、实施“人才强院”战略。人才是医院发展的根本保证，为此医院采取“走出去、引进来”的人才战略。先后遴选百余名年轻有为、经验丰富，具备培养潜力的技术骨干</w:t>
            </w:r>
            <w:r>
              <w:rPr>
                <w:rFonts w:ascii="宋体" w:hAnsi="宋体" w:cs="宋体" w:hint="eastAsia"/>
                <w:color w:val="131313"/>
                <w:sz w:val="21"/>
                <w:shd w:val="clear" w:color="auto" w:fill="FFFFFF"/>
              </w:rPr>
              <w:lastRenderedPageBreak/>
              <w:t>作为重点培养对象，分批派往上海、南京等地三甲医院进修学习，有效提升了医院整体的医疗和护理水平。同时加大人才引进力度，从北京、上海、南京等地引进医学人才，担任各临床科室学科带头人和科主任。医院还与南京军区南京总医院、济南军区总医院、解放军八二医院、徐州医科大学第二附属医院等单位达成长期战略合作，共同组建专家团队，合作医院每周都派专家到洋河人民医院进行技术指导、教学查房、专业知识讲座等，涉及心血管内科、神经内经、儿科、消化内科、呼吸内科、妇产科、骨科、功能科等多个专科，让当地群众不用跑省城，就能享受及时、优质的医疗服务。</w:t>
            </w:r>
          </w:p>
          <w:p w:rsidR="00000955" w:rsidRDefault="00000955" w:rsidP="00F864DC">
            <w:pPr>
              <w:pStyle w:val="a8"/>
              <w:widowControl/>
              <w:shd w:val="clear" w:color="auto" w:fill="FFFFFF"/>
              <w:spacing w:before="150" w:beforeAutospacing="0" w:after="150" w:afterAutospacing="0" w:line="405" w:lineRule="atLeast"/>
              <w:ind w:firstLine="420"/>
              <w:jc w:val="both"/>
              <w:rPr>
                <w:rFonts w:ascii="宋体" w:hAnsi="宋体" w:cs="宋体"/>
                <w:color w:val="131313"/>
                <w:szCs w:val="24"/>
              </w:rPr>
            </w:pPr>
            <w:r>
              <w:rPr>
                <w:rFonts w:ascii="宋体" w:hAnsi="宋体" w:cs="宋体" w:hint="eastAsia"/>
                <w:color w:val="131313"/>
                <w:sz w:val="21"/>
                <w:shd w:val="clear" w:color="auto" w:fill="FFFFFF"/>
              </w:rPr>
              <w:t>四、强化专科专病的治疗能力。首先是对学科进行细化，突出专科专病特色，将内科分为心血管、肾病、呼吸、消化、神经、内分泌等专业；将外科分为普外、胸外、脑外、泌尿、骨科、耳鼻喉、眼科、口腔等专业，并实行专科收治，其次是在临床上引入快速康复理念，不仅缩短了住院时间，也为患者节省了医疗费用</w:t>
            </w:r>
          </w:p>
          <w:p w:rsidR="00000955" w:rsidRDefault="00000955" w:rsidP="00F864DC">
            <w:pPr>
              <w:pStyle w:val="a8"/>
              <w:widowControl/>
              <w:shd w:val="clear" w:color="auto" w:fill="FFFFFF"/>
              <w:spacing w:before="150" w:beforeAutospacing="0" w:after="150" w:afterAutospacing="0" w:line="405" w:lineRule="atLeast"/>
              <w:ind w:firstLine="420"/>
              <w:jc w:val="both"/>
              <w:rPr>
                <w:rFonts w:ascii="宋体" w:hAnsi="宋体" w:cs="宋体"/>
                <w:color w:val="131313"/>
                <w:szCs w:val="24"/>
              </w:rPr>
            </w:pPr>
            <w:r>
              <w:rPr>
                <w:rFonts w:ascii="宋体" w:hAnsi="宋体" w:cs="宋体" w:hint="eastAsia"/>
                <w:color w:val="131313"/>
                <w:sz w:val="21"/>
                <w:shd w:val="clear" w:color="auto" w:fill="FFFFFF"/>
              </w:rPr>
              <w:t>百尺竿头思更进，无需扬鞭自奋蹄。在新的医疗市场环境下，面对机遇和挑战，“洋医人”将以更加积极的心态、更加热情的工作，用实际行动，争做政府放心、同行认可、百姓信赖的规范化医院，为人民健康事业而不懈努力！ </w:t>
            </w:r>
          </w:p>
          <w:p w:rsidR="00000955" w:rsidRDefault="00000955" w:rsidP="00F864DC">
            <w:pPr>
              <w:spacing w:line="300" w:lineRule="exact"/>
              <w:rPr>
                <w:color w:val="000000"/>
              </w:rPr>
            </w:pPr>
          </w:p>
        </w:tc>
        <w:tc>
          <w:tcPr>
            <w:tcW w:w="1005" w:type="dxa"/>
          </w:tcPr>
          <w:p w:rsidR="00000955" w:rsidRDefault="00000955" w:rsidP="00F864DC">
            <w:pPr>
              <w:spacing w:line="300" w:lineRule="exact"/>
              <w:rPr>
                <w:color w:val="000000"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8100" w:type="dxa"/>
            <w:gridSpan w:val="9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lastRenderedPageBreak/>
              <w:t>招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聘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岗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位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需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求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信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息</w:t>
            </w:r>
          </w:p>
        </w:tc>
        <w:tc>
          <w:tcPr>
            <w:tcW w:w="1005" w:type="dxa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rFonts w:cs="宋体"/>
                <w:color w:val="000000"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岗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位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专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业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学</w:t>
            </w:r>
            <w:r>
              <w:rPr>
                <w:color w:val="000000"/>
              </w:rPr>
              <w:t xml:space="preserve">   </w:t>
            </w:r>
            <w:r>
              <w:rPr>
                <w:rFonts w:cs="宋体" w:hint="eastAsia"/>
                <w:color w:val="000000"/>
              </w:rPr>
              <w:t>历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人数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待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遇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rFonts w:cs="宋体"/>
                <w:color w:val="000000"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心血管病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血液病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呼吸系病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消化系病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内分泌与代谢病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肾病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儿科学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皮肤病与性病学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胸心外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神外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妇产科学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麻醉学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急诊医学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研究生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5000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5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麻醉学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医学影像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医学检验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康复治疗学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口腔医学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中医学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针灸推拿学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中西医临床医学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3500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医学类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高级护理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5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公共管理类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人力资源管理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公共管理类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行政管理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公共管理类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公共卫生事业管理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财务财会类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财务管理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62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计算机（网络管理）类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计算机网络工程</w:t>
            </w:r>
            <w:r>
              <w:rPr>
                <w:rStyle w:val="font21"/>
                <w:color w:val="auto"/>
                <w:lang/>
              </w:rPr>
              <w:t xml:space="preserve"> 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电子信息类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电子信息工程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本科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  <w:lang/>
              </w:rPr>
              <w:t>3000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儿科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副主任医师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10000+绩效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妇产科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副主任医师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10000+绩效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呼吸消化科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副主任医师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10000+绩效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神经内科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副主任医师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10000+绩效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肾病科</w:t>
            </w:r>
          </w:p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副主任医师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10000+绩效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介入科</w:t>
            </w:r>
          </w:p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副主任医师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10000+绩效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超声科</w:t>
            </w:r>
          </w:p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副主任医师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10000+绩效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老年康复科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副主任医师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10000+绩效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麻醉科</w:t>
            </w:r>
          </w:p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副主任医师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10000+绩效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hRule="exact" w:val="454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体检科</w:t>
            </w:r>
          </w:p>
        </w:tc>
        <w:tc>
          <w:tcPr>
            <w:tcW w:w="1870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临床医学</w:t>
            </w:r>
          </w:p>
        </w:tc>
        <w:tc>
          <w:tcPr>
            <w:tcW w:w="1289" w:type="dxa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副主任医师</w:t>
            </w:r>
          </w:p>
        </w:tc>
        <w:tc>
          <w:tcPr>
            <w:tcW w:w="820" w:type="dxa"/>
            <w:gridSpan w:val="2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2736" w:type="dxa"/>
            <w:gridSpan w:val="3"/>
            <w:vAlign w:val="center"/>
          </w:tcPr>
          <w:p w:rsidR="00000955" w:rsidRDefault="00000955" w:rsidP="00F864D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  <w:lang/>
              </w:rPr>
              <w:t>10000+绩效</w:t>
            </w:r>
          </w:p>
        </w:tc>
        <w:tc>
          <w:tcPr>
            <w:tcW w:w="1003" w:type="dxa"/>
            <w:vAlign w:val="center"/>
          </w:tcPr>
          <w:p w:rsidR="00000955" w:rsidRDefault="00000955" w:rsidP="00F864DC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000955" w:rsidTr="00F864DC">
        <w:trPr>
          <w:trHeight w:val="1056"/>
          <w:jc w:val="center"/>
        </w:trPr>
        <w:tc>
          <w:tcPr>
            <w:tcW w:w="1385" w:type="dxa"/>
            <w:gridSpan w:val="2"/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合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计</w:t>
            </w:r>
          </w:p>
        </w:tc>
        <w:tc>
          <w:tcPr>
            <w:tcW w:w="5850" w:type="dxa"/>
            <w:gridSpan w:val="6"/>
            <w:vAlign w:val="center"/>
          </w:tcPr>
          <w:p w:rsidR="00000955" w:rsidRDefault="00000955" w:rsidP="00F864DC"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cs="宋体" w:hint="eastAsia"/>
                <w:color w:val="000000"/>
              </w:rPr>
              <w:t>．需求岗位数：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/>
                <w:color w:val="000000"/>
                <w:u w:val="single"/>
              </w:rPr>
              <w:t>39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（个），需求人数：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  <w:u w:val="single"/>
              </w:rPr>
              <w:t>54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（人）。</w:t>
            </w:r>
          </w:p>
          <w:p w:rsidR="00000955" w:rsidRDefault="00000955" w:rsidP="00F864DC"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rFonts w:cs="宋体" w:hint="eastAsia"/>
                <w:color w:val="000000"/>
              </w:rPr>
              <w:t>．学历分布：博士</w:t>
            </w:r>
            <w:r>
              <w:rPr>
                <w:rFonts w:cs="宋体" w:hint="eastAsia"/>
                <w:color w:val="000000"/>
                <w:u w:val="single"/>
              </w:rPr>
              <w:t>0</w:t>
            </w:r>
            <w:r>
              <w:rPr>
                <w:color w:val="000000"/>
                <w:u w:val="single"/>
              </w:rPr>
              <w:t xml:space="preserve"> </w:t>
            </w:r>
            <w:r>
              <w:rPr>
                <w:color w:val="000000"/>
              </w:rPr>
              <w:t xml:space="preserve">   </w:t>
            </w:r>
            <w:r>
              <w:rPr>
                <w:rFonts w:cs="宋体" w:hint="eastAsia"/>
                <w:color w:val="000000"/>
              </w:rPr>
              <w:t>人、硕士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  <w:u w:val="single"/>
              </w:rPr>
              <w:t>13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人、本科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  <w:u w:val="single"/>
              </w:rPr>
              <w:t>41</w:t>
            </w:r>
            <w:r>
              <w:rPr>
                <w:color w:val="000000"/>
              </w:rPr>
              <w:t xml:space="preserve">   </w:t>
            </w:r>
            <w:r>
              <w:rPr>
                <w:rFonts w:cs="宋体" w:hint="eastAsia"/>
                <w:color w:val="000000"/>
              </w:rPr>
              <w:t>人。</w:t>
            </w:r>
          </w:p>
          <w:p w:rsidR="00000955" w:rsidRDefault="00000955" w:rsidP="00F864DC"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rFonts w:cs="宋体" w:hint="eastAsia"/>
                <w:color w:val="000000"/>
              </w:rPr>
              <w:t>．人才性质：应届毕业生</w:t>
            </w:r>
            <w:r>
              <w:rPr>
                <w:color w:val="000000"/>
                <w:u w:val="single"/>
              </w:rPr>
              <w:t xml:space="preserve"> </w:t>
            </w:r>
            <w:r>
              <w:rPr>
                <w:rFonts w:hint="eastAsia"/>
                <w:color w:val="000000"/>
                <w:u w:val="single"/>
              </w:rPr>
              <w:t>44</w:t>
            </w:r>
            <w:r>
              <w:rPr>
                <w:color w:val="000000"/>
                <w:u w:val="single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人，其他高端人才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  <w:u w:val="single"/>
              </w:rPr>
              <w:t xml:space="preserve"> 10</w:t>
            </w:r>
            <w:r>
              <w:rPr>
                <w:color w:val="000000"/>
                <w:u w:val="single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人。</w:t>
            </w:r>
          </w:p>
        </w:tc>
        <w:tc>
          <w:tcPr>
            <w:tcW w:w="1869" w:type="dxa"/>
            <w:gridSpan w:val="2"/>
            <w:vAlign w:val="center"/>
          </w:tcPr>
          <w:p w:rsidR="00000955" w:rsidRDefault="00000955" w:rsidP="00F864DC">
            <w:pPr>
              <w:spacing w:line="300" w:lineRule="exact"/>
              <w:rPr>
                <w:color w:val="000000"/>
              </w:rPr>
            </w:pPr>
          </w:p>
        </w:tc>
      </w:tr>
      <w:tr w:rsidR="00000955" w:rsidTr="00F864DC">
        <w:trPr>
          <w:trHeight w:val="1030"/>
          <w:jc w:val="center"/>
        </w:trPr>
        <w:tc>
          <w:tcPr>
            <w:tcW w:w="1385" w:type="dxa"/>
            <w:gridSpan w:val="2"/>
            <w:tcBorders>
              <w:bottom w:val="single" w:sz="12" w:space="0" w:color="000000"/>
            </w:tcBorders>
            <w:vAlign w:val="center"/>
          </w:tcPr>
          <w:p w:rsidR="00000955" w:rsidRDefault="00000955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备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注</w:t>
            </w:r>
          </w:p>
        </w:tc>
        <w:tc>
          <w:tcPr>
            <w:tcW w:w="5850" w:type="dxa"/>
            <w:gridSpan w:val="6"/>
            <w:tcBorders>
              <w:bottom w:val="single" w:sz="12" w:space="0" w:color="000000"/>
            </w:tcBorders>
          </w:tcPr>
          <w:p w:rsidR="00000955" w:rsidRDefault="00000955" w:rsidP="00F864DC">
            <w:pPr>
              <w:spacing w:line="300" w:lineRule="exact"/>
              <w:rPr>
                <w:color w:val="000000"/>
              </w:rPr>
            </w:pPr>
          </w:p>
          <w:p w:rsidR="00000955" w:rsidRDefault="00000955" w:rsidP="00F864DC">
            <w:pPr>
              <w:spacing w:line="300" w:lineRule="exact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参加线路：西安、成都地区</w:t>
            </w:r>
            <w:r>
              <w:rPr>
                <w:color w:val="000000"/>
              </w:rPr>
              <w:t xml:space="preserve">√ </w:t>
            </w:r>
            <w:r>
              <w:rPr>
                <w:rFonts w:cs="宋体" w:hint="eastAsia"/>
                <w:color w:val="000000"/>
              </w:rPr>
              <w:t>东北地区</w:t>
            </w:r>
            <w:r>
              <w:rPr>
                <w:color w:val="000000"/>
              </w:rPr>
              <w:t xml:space="preserve">□ </w:t>
            </w:r>
            <w:r>
              <w:rPr>
                <w:rFonts w:cs="宋体" w:hint="eastAsia"/>
                <w:color w:val="000000"/>
              </w:rPr>
              <w:t>上海</w:t>
            </w:r>
            <w:r>
              <w:rPr>
                <w:color w:val="000000"/>
              </w:rPr>
              <w:t xml:space="preserve">□ </w:t>
            </w:r>
            <w:r>
              <w:rPr>
                <w:rFonts w:cs="宋体" w:hint="eastAsia"/>
                <w:color w:val="000000"/>
              </w:rPr>
              <w:t>北京</w:t>
            </w:r>
            <w:r>
              <w:rPr>
                <w:color w:val="000000"/>
              </w:rPr>
              <w:t>□</w:t>
            </w:r>
            <w:r>
              <w:rPr>
                <w:rFonts w:cs="宋体" w:hint="eastAsia"/>
                <w:color w:val="000000"/>
              </w:rPr>
              <w:t>（在</w:t>
            </w:r>
            <w:r>
              <w:rPr>
                <w:color w:val="000000"/>
              </w:rPr>
              <w:t>□</w:t>
            </w:r>
            <w:r>
              <w:rPr>
                <w:rFonts w:cs="宋体" w:hint="eastAsia"/>
                <w:color w:val="000000"/>
              </w:rPr>
              <w:t>选择打</w:t>
            </w:r>
            <w:r>
              <w:rPr>
                <w:color w:val="000000"/>
              </w:rPr>
              <w:t>√</w:t>
            </w:r>
            <w:r>
              <w:rPr>
                <w:rFonts w:cs="宋体" w:hint="eastAsia"/>
                <w:color w:val="000000"/>
              </w:rPr>
              <w:t>，可多选）</w:t>
            </w:r>
            <w:r>
              <w:rPr>
                <w:color w:val="000000"/>
              </w:rPr>
              <w:t xml:space="preserve">     </w:t>
            </w:r>
          </w:p>
        </w:tc>
        <w:tc>
          <w:tcPr>
            <w:tcW w:w="1869" w:type="dxa"/>
            <w:gridSpan w:val="2"/>
            <w:tcBorders>
              <w:bottom w:val="single" w:sz="12" w:space="0" w:color="000000"/>
            </w:tcBorders>
          </w:tcPr>
          <w:p w:rsidR="00000955" w:rsidRDefault="00000955" w:rsidP="00F864DC">
            <w:pPr>
              <w:spacing w:line="300" w:lineRule="exact"/>
              <w:rPr>
                <w:rFonts w:cs="宋体"/>
                <w:color w:val="000000"/>
              </w:rPr>
            </w:pPr>
          </w:p>
        </w:tc>
      </w:tr>
    </w:tbl>
    <w:p w:rsidR="00F21722" w:rsidRPr="00000955" w:rsidRDefault="00F21722">
      <w:pPr>
        <w:spacing w:line="560" w:lineRule="exact"/>
        <w:rPr>
          <w:rFonts w:eastAsia="方正仿宋_GBK"/>
          <w:sz w:val="32"/>
          <w:szCs w:val="32"/>
        </w:rPr>
      </w:pPr>
    </w:p>
    <w:p w:rsidR="00F21722" w:rsidRDefault="00F21722" w:rsidP="00704CAB"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2017</w:t>
      </w:r>
      <w:r>
        <w:rPr>
          <w:rFonts w:eastAsia="方正小标宋_GBK" w:cs="方正小标宋_GBK" w:hint="eastAsia"/>
          <w:color w:val="000000"/>
          <w:sz w:val="44"/>
          <w:szCs w:val="44"/>
        </w:rPr>
        <w:t>宿迁市引才活动人才需求信息表</w:t>
      </w:r>
    </w:p>
    <w:p w:rsidR="00F21722" w:rsidRDefault="00F21722" w:rsidP="00704CAB"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</w:p>
    <w:tbl>
      <w:tblPr>
        <w:tblW w:w="874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1668"/>
        <w:gridCol w:w="7"/>
        <w:gridCol w:w="2261"/>
        <w:gridCol w:w="567"/>
        <w:gridCol w:w="992"/>
        <w:gridCol w:w="425"/>
        <w:gridCol w:w="567"/>
        <w:gridCol w:w="2261"/>
      </w:tblGrid>
      <w:tr w:rsidR="00F21722" w:rsidTr="00F864DC">
        <w:trPr>
          <w:trHeight w:hRule="exact" w:val="454"/>
          <w:jc w:val="center"/>
        </w:trPr>
        <w:tc>
          <w:tcPr>
            <w:tcW w:w="1668" w:type="dxa"/>
            <w:tcBorders>
              <w:top w:val="single" w:sz="12" w:space="0" w:color="000000"/>
            </w:tcBorders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单位名称</w:t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</w:tcBorders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 w:rsidRPr="00235D8F">
              <w:rPr>
                <w:rFonts w:hint="eastAsia"/>
                <w:color w:val="000000"/>
              </w:rPr>
              <w:t>江苏艾维莱电器有限公司</w:t>
            </w:r>
          </w:p>
        </w:tc>
        <w:tc>
          <w:tcPr>
            <w:tcW w:w="1417" w:type="dxa"/>
            <w:gridSpan w:val="2"/>
            <w:tcBorders>
              <w:top w:val="single" w:sz="12" w:space="0" w:color="000000"/>
            </w:tcBorders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联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系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人</w:t>
            </w:r>
          </w:p>
        </w:tc>
        <w:tc>
          <w:tcPr>
            <w:tcW w:w="2828" w:type="dxa"/>
            <w:gridSpan w:val="2"/>
            <w:tcBorders>
              <w:top w:val="single" w:sz="12" w:space="0" w:color="000000"/>
            </w:tcBorders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 w:rsidRPr="00235D8F">
              <w:rPr>
                <w:rFonts w:hint="eastAsia"/>
                <w:color w:val="000000"/>
              </w:rPr>
              <w:t>蒋学涛</w:t>
            </w: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1668" w:type="dxa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地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址</w:t>
            </w:r>
          </w:p>
        </w:tc>
        <w:tc>
          <w:tcPr>
            <w:tcW w:w="2835" w:type="dxa"/>
            <w:gridSpan w:val="3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 w:rsidRPr="008B7CA2">
              <w:rPr>
                <w:rFonts w:hint="eastAsia"/>
                <w:color w:val="000000"/>
              </w:rPr>
              <w:t>洋河新区兴洋东路</w:t>
            </w:r>
            <w:r w:rsidRPr="008B7CA2">
              <w:rPr>
                <w:rFonts w:hint="eastAsia"/>
                <w:color w:val="000000"/>
              </w:rPr>
              <w:t>1</w:t>
            </w:r>
            <w:r w:rsidRPr="008B7CA2">
              <w:rPr>
                <w:rFonts w:hint="eastAsia"/>
                <w:color w:val="000000"/>
              </w:rPr>
              <w:t>号</w:t>
            </w:r>
          </w:p>
        </w:tc>
        <w:tc>
          <w:tcPr>
            <w:tcW w:w="1417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联系电话</w:t>
            </w:r>
          </w:p>
        </w:tc>
        <w:tc>
          <w:tcPr>
            <w:tcW w:w="2828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 w:rsidRPr="00235D8F">
              <w:rPr>
                <w:color w:val="000000"/>
              </w:rPr>
              <w:t>18805242188</w:t>
            </w: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1668" w:type="dxa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邮政编码</w:t>
            </w:r>
          </w:p>
        </w:tc>
        <w:tc>
          <w:tcPr>
            <w:tcW w:w="2835" w:type="dxa"/>
            <w:gridSpan w:val="3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223800</w:t>
            </w:r>
          </w:p>
        </w:tc>
        <w:tc>
          <w:tcPr>
            <w:tcW w:w="1417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传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真</w:t>
            </w:r>
          </w:p>
        </w:tc>
        <w:tc>
          <w:tcPr>
            <w:tcW w:w="2828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1668" w:type="dxa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网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址</w:t>
            </w:r>
          </w:p>
        </w:tc>
        <w:tc>
          <w:tcPr>
            <w:tcW w:w="2835" w:type="dxa"/>
            <w:gridSpan w:val="3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电子信箱</w:t>
            </w:r>
          </w:p>
        </w:tc>
        <w:tc>
          <w:tcPr>
            <w:tcW w:w="2828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 w:rsidRPr="00592BF9">
              <w:rPr>
                <w:color w:val="000000"/>
              </w:rPr>
              <w:t>76321727@qq.com</w:t>
            </w:r>
          </w:p>
        </w:tc>
      </w:tr>
      <w:tr w:rsidR="00F21722" w:rsidTr="00F864DC">
        <w:trPr>
          <w:trHeight w:val="2833"/>
          <w:jc w:val="center"/>
        </w:trPr>
        <w:tc>
          <w:tcPr>
            <w:tcW w:w="8748" w:type="dxa"/>
            <w:gridSpan w:val="8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单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位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简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介</w:t>
            </w:r>
            <w:r>
              <w:rPr>
                <w:color w:val="000000"/>
              </w:rPr>
              <w:t xml:space="preserve">  </w:t>
            </w:r>
          </w:p>
          <w:p w:rsidR="00F21722" w:rsidRDefault="00F21722" w:rsidP="00F864DC">
            <w:pPr>
              <w:spacing w:line="440" w:lineRule="exact"/>
              <w:ind w:firstLineChars="200" w:firstLine="480"/>
              <w:jc w:val="lef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作为乐涛世纪旗下的公司，江苏艾维莱电器有限公司坐落于美酒之都洋河，主要涉及家用电器产品、电子商务。公司树立开拓创新，争创名牌的企业方针和贯彻执行科学管理、品质第一、优质服务、信誉第一的企业精神服务于社会。</w:t>
            </w:r>
          </w:p>
          <w:p w:rsidR="00F21722" w:rsidRPr="00235D8F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8748" w:type="dxa"/>
            <w:gridSpan w:val="8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招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聘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岗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位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需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求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信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息</w:t>
            </w: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岗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位</w:t>
            </w:r>
          </w:p>
        </w:tc>
        <w:tc>
          <w:tcPr>
            <w:tcW w:w="2261" w:type="dxa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专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业</w:t>
            </w:r>
          </w:p>
        </w:tc>
        <w:tc>
          <w:tcPr>
            <w:tcW w:w="1559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学</w:t>
            </w:r>
            <w:r>
              <w:rPr>
                <w:color w:val="000000"/>
              </w:rPr>
              <w:t xml:space="preserve">   </w:t>
            </w:r>
            <w:r>
              <w:rPr>
                <w:rFonts w:cs="宋体" w:hint="eastAsia"/>
                <w:color w:val="000000"/>
              </w:rPr>
              <w:t>历</w:t>
            </w:r>
          </w:p>
        </w:tc>
        <w:tc>
          <w:tcPr>
            <w:tcW w:w="992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人数</w:t>
            </w:r>
          </w:p>
        </w:tc>
        <w:tc>
          <w:tcPr>
            <w:tcW w:w="2261" w:type="dxa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待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遇</w:t>
            </w: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 w:rsidRPr="00235D8F">
              <w:rPr>
                <w:rFonts w:hint="eastAsia"/>
                <w:color w:val="000000"/>
              </w:rPr>
              <w:t>运营</w:t>
            </w:r>
          </w:p>
        </w:tc>
        <w:tc>
          <w:tcPr>
            <w:tcW w:w="2261" w:type="dxa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 w:rsidRPr="00235D8F">
              <w:rPr>
                <w:rFonts w:hint="eastAsia"/>
                <w:color w:val="000000"/>
              </w:rPr>
              <w:t>电子商务相关专业</w:t>
            </w:r>
          </w:p>
        </w:tc>
        <w:tc>
          <w:tcPr>
            <w:tcW w:w="1559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10-15</w:t>
            </w:r>
          </w:p>
        </w:tc>
        <w:tc>
          <w:tcPr>
            <w:tcW w:w="2261" w:type="dxa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3000-6000</w:t>
            </w: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 w:rsidRPr="00235D8F">
              <w:rPr>
                <w:rFonts w:hint="eastAsia"/>
                <w:color w:val="000000"/>
              </w:rPr>
              <w:t>客服</w:t>
            </w:r>
          </w:p>
        </w:tc>
        <w:tc>
          <w:tcPr>
            <w:tcW w:w="2261" w:type="dxa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 w:rsidRPr="00235D8F">
              <w:rPr>
                <w:rFonts w:hint="eastAsia"/>
                <w:color w:val="000000"/>
              </w:rPr>
              <w:t>不限</w:t>
            </w:r>
          </w:p>
        </w:tc>
        <w:tc>
          <w:tcPr>
            <w:tcW w:w="1559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大专</w:t>
            </w:r>
            <w:r>
              <w:rPr>
                <w:color w:val="000000"/>
              </w:rPr>
              <w:t>以上</w:t>
            </w:r>
          </w:p>
        </w:tc>
        <w:tc>
          <w:tcPr>
            <w:tcW w:w="992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4-5</w:t>
            </w:r>
          </w:p>
        </w:tc>
        <w:tc>
          <w:tcPr>
            <w:tcW w:w="2261" w:type="dxa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2500-4000</w:t>
            </w: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261" w:type="dxa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F21722" w:rsidTr="00F864DC">
        <w:trPr>
          <w:trHeight w:val="1056"/>
          <w:jc w:val="center"/>
        </w:trPr>
        <w:tc>
          <w:tcPr>
            <w:tcW w:w="1675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合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计</w:t>
            </w:r>
          </w:p>
        </w:tc>
        <w:tc>
          <w:tcPr>
            <w:tcW w:w="7073" w:type="dxa"/>
            <w:gridSpan w:val="6"/>
            <w:vAlign w:val="center"/>
          </w:tcPr>
          <w:p w:rsidR="00F21722" w:rsidRDefault="00F21722" w:rsidP="00F864DC"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cs="宋体" w:hint="eastAsia"/>
                <w:color w:val="000000"/>
              </w:rPr>
              <w:t>．需求岗位数：</w:t>
            </w:r>
            <w:r w:rsidR="008F7137">
              <w:rPr>
                <w:rFonts w:hint="eastAsia"/>
                <w:color w:val="000000"/>
              </w:rPr>
              <w:t>2</w:t>
            </w:r>
            <w:r>
              <w:rPr>
                <w:rFonts w:cs="宋体" w:hint="eastAsia"/>
                <w:color w:val="000000"/>
              </w:rPr>
              <w:t>（个），需求人数：</w:t>
            </w:r>
            <w:r w:rsidR="008F7137">
              <w:rPr>
                <w:rFonts w:hint="eastAsia"/>
                <w:color w:val="000000"/>
              </w:rPr>
              <w:t>20</w:t>
            </w:r>
            <w:r>
              <w:rPr>
                <w:rFonts w:cs="宋体" w:hint="eastAsia"/>
                <w:color w:val="000000"/>
              </w:rPr>
              <w:t>（人）。</w:t>
            </w:r>
          </w:p>
          <w:p w:rsidR="00F21722" w:rsidRDefault="00F21722" w:rsidP="00F864DC"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rFonts w:cs="宋体" w:hint="eastAsia"/>
                <w:color w:val="000000"/>
              </w:rPr>
              <w:t>．学历分布：博士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人、硕士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人、本科</w:t>
            </w:r>
            <w:r w:rsidR="008F7137">
              <w:rPr>
                <w:rFonts w:hint="eastAsia"/>
                <w:color w:val="000000"/>
              </w:rPr>
              <w:t>15</w:t>
            </w:r>
            <w:r>
              <w:rPr>
                <w:rFonts w:cs="宋体" w:hint="eastAsia"/>
                <w:color w:val="000000"/>
              </w:rPr>
              <w:t>人。</w:t>
            </w:r>
          </w:p>
          <w:p w:rsidR="00F21722" w:rsidRDefault="00F21722" w:rsidP="00F864DC"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rFonts w:cs="宋体" w:hint="eastAsia"/>
                <w:color w:val="000000"/>
              </w:rPr>
              <w:t>．人才性质：应届毕业生</w:t>
            </w:r>
            <w:r>
              <w:rPr>
                <w:color w:val="000000"/>
              </w:rPr>
              <w:t xml:space="preserve">   </w:t>
            </w:r>
            <w:r>
              <w:rPr>
                <w:rFonts w:cs="宋体" w:hint="eastAsia"/>
                <w:color w:val="000000"/>
              </w:rPr>
              <w:t>人，其他高端人才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人。</w:t>
            </w:r>
          </w:p>
        </w:tc>
      </w:tr>
      <w:tr w:rsidR="00F21722" w:rsidTr="00F864DC">
        <w:trPr>
          <w:trHeight w:val="1030"/>
          <w:jc w:val="center"/>
        </w:trPr>
        <w:tc>
          <w:tcPr>
            <w:tcW w:w="1675" w:type="dxa"/>
            <w:gridSpan w:val="2"/>
            <w:tcBorders>
              <w:bottom w:val="single" w:sz="12" w:space="0" w:color="000000"/>
            </w:tcBorders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备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注</w:t>
            </w:r>
          </w:p>
        </w:tc>
        <w:tc>
          <w:tcPr>
            <w:tcW w:w="7073" w:type="dxa"/>
            <w:gridSpan w:val="6"/>
            <w:tcBorders>
              <w:bottom w:val="single" w:sz="12" w:space="0" w:color="000000"/>
            </w:tcBorders>
          </w:tcPr>
          <w:p w:rsidR="00F21722" w:rsidRDefault="00F21722" w:rsidP="00F864DC">
            <w:pPr>
              <w:spacing w:line="300" w:lineRule="exact"/>
              <w:rPr>
                <w:color w:val="000000"/>
              </w:rPr>
            </w:pPr>
          </w:p>
          <w:p w:rsidR="00F21722" w:rsidRDefault="00F21722" w:rsidP="00F864DC">
            <w:pPr>
              <w:spacing w:line="300" w:lineRule="exact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参加线路：西安、成都地区</w:t>
            </w:r>
            <w:r>
              <w:rPr>
                <w:color w:val="000000"/>
              </w:rPr>
              <w:t xml:space="preserve">□√ </w:t>
            </w:r>
            <w:r>
              <w:rPr>
                <w:rFonts w:cs="宋体" w:hint="eastAsia"/>
                <w:color w:val="000000"/>
              </w:rPr>
              <w:t>东北地区</w:t>
            </w:r>
            <w:r>
              <w:rPr>
                <w:color w:val="000000"/>
              </w:rPr>
              <w:t xml:space="preserve">□ </w:t>
            </w:r>
            <w:r>
              <w:rPr>
                <w:rFonts w:cs="宋体" w:hint="eastAsia"/>
                <w:color w:val="000000"/>
              </w:rPr>
              <w:t>上海</w:t>
            </w:r>
            <w:r>
              <w:rPr>
                <w:color w:val="000000"/>
              </w:rPr>
              <w:t xml:space="preserve">□ </w:t>
            </w:r>
            <w:r>
              <w:rPr>
                <w:rFonts w:cs="宋体" w:hint="eastAsia"/>
                <w:color w:val="000000"/>
              </w:rPr>
              <w:t>北京</w:t>
            </w:r>
            <w:r>
              <w:rPr>
                <w:color w:val="000000"/>
              </w:rPr>
              <w:t>□</w:t>
            </w:r>
            <w:r>
              <w:rPr>
                <w:rFonts w:cs="宋体" w:hint="eastAsia"/>
                <w:color w:val="000000"/>
              </w:rPr>
              <w:t>（在</w:t>
            </w:r>
            <w:r>
              <w:rPr>
                <w:color w:val="000000"/>
              </w:rPr>
              <w:t>□</w:t>
            </w:r>
            <w:r>
              <w:rPr>
                <w:rFonts w:cs="宋体" w:hint="eastAsia"/>
                <w:color w:val="000000"/>
              </w:rPr>
              <w:t>选择打</w:t>
            </w:r>
            <w:r>
              <w:rPr>
                <w:color w:val="000000"/>
              </w:rPr>
              <w:t>√</w:t>
            </w:r>
            <w:r>
              <w:rPr>
                <w:rFonts w:cs="宋体" w:hint="eastAsia"/>
                <w:color w:val="000000"/>
              </w:rPr>
              <w:t>，可多选）</w:t>
            </w:r>
            <w:r>
              <w:rPr>
                <w:color w:val="000000"/>
              </w:rPr>
              <w:t xml:space="preserve">     </w:t>
            </w:r>
          </w:p>
        </w:tc>
      </w:tr>
    </w:tbl>
    <w:p w:rsidR="00F21722" w:rsidRDefault="00F21722" w:rsidP="00F21722">
      <w:pPr>
        <w:spacing w:line="400" w:lineRule="exact"/>
        <w:rPr>
          <w:rFonts w:eastAsia="方正小标宋简体"/>
          <w:color w:val="000000"/>
          <w:sz w:val="36"/>
          <w:szCs w:val="36"/>
        </w:rPr>
      </w:pPr>
    </w:p>
    <w:p w:rsidR="00F21722" w:rsidRDefault="0017554E" w:rsidP="00704CAB"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仿宋_GBK"/>
          <w:sz w:val="32"/>
          <w:szCs w:val="32"/>
        </w:rPr>
        <w:br w:type="page"/>
      </w:r>
      <w:r w:rsidR="00F21722">
        <w:rPr>
          <w:rFonts w:eastAsia="方正小标宋_GBK"/>
          <w:color w:val="000000"/>
          <w:sz w:val="44"/>
          <w:szCs w:val="44"/>
        </w:rPr>
        <w:lastRenderedPageBreak/>
        <w:t>2017</w:t>
      </w:r>
      <w:r w:rsidR="00F21722">
        <w:rPr>
          <w:rFonts w:eastAsia="方正小标宋_GBK" w:cs="方正小标宋_GBK" w:hint="eastAsia"/>
          <w:color w:val="000000"/>
          <w:sz w:val="44"/>
          <w:szCs w:val="44"/>
        </w:rPr>
        <w:t>宿迁市引才活动人才需求信息表</w:t>
      </w:r>
    </w:p>
    <w:p w:rsidR="00F21722" w:rsidRDefault="00F21722" w:rsidP="00704CAB">
      <w:pPr>
        <w:spacing w:beforeLines="50" w:afterLines="50" w:line="560" w:lineRule="exact"/>
        <w:jc w:val="center"/>
        <w:rPr>
          <w:rFonts w:eastAsia="方正小标宋_GBK"/>
          <w:color w:val="000000"/>
          <w:sz w:val="44"/>
          <w:szCs w:val="44"/>
        </w:rPr>
      </w:pPr>
    </w:p>
    <w:tbl>
      <w:tblPr>
        <w:tblW w:w="874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1668"/>
        <w:gridCol w:w="7"/>
        <w:gridCol w:w="2261"/>
        <w:gridCol w:w="567"/>
        <w:gridCol w:w="992"/>
        <w:gridCol w:w="425"/>
        <w:gridCol w:w="567"/>
        <w:gridCol w:w="2261"/>
      </w:tblGrid>
      <w:tr w:rsidR="00F21722" w:rsidTr="00F864DC">
        <w:trPr>
          <w:trHeight w:hRule="exact" w:val="454"/>
          <w:jc w:val="center"/>
        </w:trPr>
        <w:tc>
          <w:tcPr>
            <w:tcW w:w="1668" w:type="dxa"/>
            <w:tcBorders>
              <w:top w:val="single" w:sz="12" w:space="0" w:color="000000"/>
            </w:tcBorders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单位名称</w:t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</w:tcBorders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洋河</w:t>
            </w:r>
            <w:r>
              <w:rPr>
                <w:color w:val="000000"/>
              </w:rPr>
              <w:t>实验学校</w:t>
            </w:r>
          </w:p>
        </w:tc>
        <w:tc>
          <w:tcPr>
            <w:tcW w:w="1417" w:type="dxa"/>
            <w:gridSpan w:val="2"/>
            <w:tcBorders>
              <w:top w:val="single" w:sz="12" w:space="0" w:color="000000"/>
            </w:tcBorders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联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系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人</w:t>
            </w:r>
          </w:p>
        </w:tc>
        <w:tc>
          <w:tcPr>
            <w:tcW w:w="2828" w:type="dxa"/>
            <w:gridSpan w:val="2"/>
            <w:tcBorders>
              <w:top w:val="single" w:sz="12" w:space="0" w:color="000000"/>
            </w:tcBorders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 w:rsidRPr="00A459BC">
              <w:rPr>
                <w:rFonts w:hint="eastAsia"/>
                <w:color w:val="000000"/>
              </w:rPr>
              <w:t>张绍明</w:t>
            </w: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1668" w:type="dxa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地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址</w:t>
            </w:r>
          </w:p>
        </w:tc>
        <w:tc>
          <w:tcPr>
            <w:tcW w:w="2835" w:type="dxa"/>
            <w:gridSpan w:val="3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洋河新区</w:t>
            </w:r>
            <w:r w:rsidRPr="00A459BC">
              <w:rPr>
                <w:rFonts w:hint="eastAsia"/>
                <w:color w:val="000000"/>
              </w:rPr>
              <w:t>酒家南路</w:t>
            </w:r>
            <w:r w:rsidRPr="00A459BC">
              <w:rPr>
                <w:rFonts w:hint="eastAsia"/>
                <w:color w:val="000000"/>
              </w:rPr>
              <w:t>536</w:t>
            </w:r>
            <w:r w:rsidRPr="00A459BC">
              <w:rPr>
                <w:rFonts w:hint="eastAsia"/>
                <w:color w:val="000000"/>
              </w:rPr>
              <w:t>号</w:t>
            </w:r>
          </w:p>
        </w:tc>
        <w:tc>
          <w:tcPr>
            <w:tcW w:w="1417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联系电话</w:t>
            </w:r>
          </w:p>
        </w:tc>
        <w:tc>
          <w:tcPr>
            <w:tcW w:w="2828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 w:rsidRPr="00A459BC">
              <w:rPr>
                <w:color w:val="000000"/>
              </w:rPr>
              <w:t>15052725980</w:t>
            </w: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1668" w:type="dxa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邮政编码</w:t>
            </w:r>
          </w:p>
        </w:tc>
        <w:tc>
          <w:tcPr>
            <w:tcW w:w="2835" w:type="dxa"/>
            <w:gridSpan w:val="3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223800</w:t>
            </w:r>
          </w:p>
        </w:tc>
        <w:tc>
          <w:tcPr>
            <w:tcW w:w="1417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传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真</w:t>
            </w:r>
          </w:p>
        </w:tc>
        <w:tc>
          <w:tcPr>
            <w:tcW w:w="2828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1668" w:type="dxa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网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址</w:t>
            </w:r>
          </w:p>
        </w:tc>
        <w:tc>
          <w:tcPr>
            <w:tcW w:w="2835" w:type="dxa"/>
            <w:gridSpan w:val="3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电子信箱</w:t>
            </w:r>
          </w:p>
        </w:tc>
        <w:tc>
          <w:tcPr>
            <w:tcW w:w="2828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 w:rsidRPr="004506C2">
              <w:rPr>
                <w:color w:val="000000"/>
              </w:rPr>
              <w:t>zsm2800@163.com</w:t>
            </w:r>
          </w:p>
        </w:tc>
      </w:tr>
      <w:tr w:rsidR="00F21722" w:rsidTr="00F864DC">
        <w:trPr>
          <w:trHeight w:val="2833"/>
          <w:jc w:val="center"/>
        </w:trPr>
        <w:tc>
          <w:tcPr>
            <w:tcW w:w="8748" w:type="dxa"/>
            <w:gridSpan w:val="8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单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位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简</w:t>
            </w:r>
            <w:r>
              <w:rPr>
                <w:color w:val="000000"/>
              </w:rPr>
              <w:t xml:space="preserve"> </w:t>
            </w:r>
            <w:r>
              <w:rPr>
                <w:rFonts w:cs="宋体" w:hint="eastAsia"/>
                <w:color w:val="000000"/>
              </w:rPr>
              <w:t>介</w:t>
            </w:r>
            <w:r>
              <w:rPr>
                <w:color w:val="000000"/>
              </w:rPr>
              <w:t xml:space="preserve">  </w:t>
            </w:r>
          </w:p>
          <w:p w:rsidR="00F21722" w:rsidRDefault="00F21722" w:rsidP="00F864DC">
            <w:pPr>
              <w:spacing w:line="300" w:lineRule="exact"/>
              <w:ind w:firstLineChars="200" w:firstLine="420"/>
              <w:jc w:val="left"/>
              <w:rPr>
                <w:color w:val="000000"/>
              </w:rPr>
            </w:pPr>
            <w:r w:rsidRPr="00A459BC">
              <w:rPr>
                <w:rFonts w:hint="eastAsia"/>
                <w:color w:val="000000"/>
              </w:rPr>
              <w:t>洋河实验学校是一所</w:t>
            </w:r>
            <w:r w:rsidRPr="00A459BC">
              <w:rPr>
                <w:rFonts w:hint="eastAsia"/>
                <w:color w:val="000000"/>
              </w:rPr>
              <w:t>12</w:t>
            </w:r>
            <w:r w:rsidRPr="00A459BC">
              <w:rPr>
                <w:rFonts w:hint="eastAsia"/>
                <w:color w:val="000000"/>
              </w:rPr>
              <w:t>年一贯制的民办学校，创建于</w:t>
            </w:r>
            <w:r w:rsidRPr="00A459BC">
              <w:rPr>
                <w:rFonts w:hint="eastAsia"/>
                <w:color w:val="000000"/>
              </w:rPr>
              <w:t>2003</w:t>
            </w:r>
            <w:r w:rsidRPr="00A459BC">
              <w:rPr>
                <w:rFonts w:hint="eastAsia"/>
                <w:color w:val="000000"/>
              </w:rPr>
              <w:t>年。学校占地</w:t>
            </w:r>
            <w:r w:rsidRPr="00A459BC">
              <w:rPr>
                <w:rFonts w:hint="eastAsia"/>
                <w:color w:val="000000"/>
              </w:rPr>
              <w:t>76</w:t>
            </w:r>
            <w:r w:rsidRPr="00A459BC">
              <w:rPr>
                <w:rFonts w:hint="eastAsia"/>
                <w:color w:val="000000"/>
              </w:rPr>
              <w:t>亩，现有小学、初中、高中在校生</w:t>
            </w:r>
            <w:r w:rsidRPr="00A459BC">
              <w:rPr>
                <w:rFonts w:hint="eastAsia"/>
                <w:color w:val="000000"/>
              </w:rPr>
              <w:t>4000</w:t>
            </w:r>
            <w:r w:rsidRPr="00A459BC">
              <w:rPr>
                <w:rFonts w:hint="eastAsia"/>
                <w:color w:val="000000"/>
              </w:rPr>
              <w:t>人，教职工</w:t>
            </w:r>
            <w:r w:rsidRPr="00A459BC">
              <w:rPr>
                <w:rFonts w:hint="eastAsia"/>
                <w:color w:val="000000"/>
              </w:rPr>
              <w:t>200</w:t>
            </w:r>
            <w:r w:rsidRPr="00A459BC">
              <w:rPr>
                <w:rFonts w:hint="eastAsia"/>
                <w:color w:val="000000"/>
              </w:rPr>
              <w:t>余人。师资力量雄厚，教学设施设备齐全。学校面向全国聘用有丰富教学经验的中学高级、一级教师以及毕业于正规师范院校的优秀青年教师；此外，还聘请名师、名校长加盟，组成了一支具有较高素质的教师队伍。</w:t>
            </w: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8748" w:type="dxa"/>
            <w:gridSpan w:val="8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招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聘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岗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位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需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求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信</w:t>
            </w:r>
            <w:r>
              <w:rPr>
                <w:color w:val="000000"/>
              </w:rPr>
              <w:t xml:space="preserve">  </w:t>
            </w:r>
            <w:r>
              <w:rPr>
                <w:rFonts w:cs="宋体" w:hint="eastAsia"/>
                <w:color w:val="000000"/>
              </w:rPr>
              <w:t>息</w:t>
            </w: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岗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位</w:t>
            </w:r>
          </w:p>
        </w:tc>
        <w:tc>
          <w:tcPr>
            <w:tcW w:w="2261" w:type="dxa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专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业</w:t>
            </w:r>
          </w:p>
        </w:tc>
        <w:tc>
          <w:tcPr>
            <w:tcW w:w="1559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学</w:t>
            </w:r>
            <w:r>
              <w:rPr>
                <w:color w:val="000000"/>
              </w:rPr>
              <w:t xml:space="preserve">   </w:t>
            </w:r>
            <w:r>
              <w:rPr>
                <w:rFonts w:cs="宋体" w:hint="eastAsia"/>
                <w:color w:val="000000"/>
              </w:rPr>
              <w:t>历</w:t>
            </w:r>
          </w:p>
        </w:tc>
        <w:tc>
          <w:tcPr>
            <w:tcW w:w="992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人数</w:t>
            </w:r>
          </w:p>
        </w:tc>
        <w:tc>
          <w:tcPr>
            <w:tcW w:w="2261" w:type="dxa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待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遇</w:t>
            </w: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语文教师</w:t>
            </w:r>
          </w:p>
        </w:tc>
        <w:tc>
          <w:tcPr>
            <w:tcW w:w="2261" w:type="dxa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中文大类</w:t>
            </w:r>
          </w:p>
        </w:tc>
        <w:tc>
          <w:tcPr>
            <w:tcW w:w="1559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/>
                <w:sz w:val="24"/>
                <w:szCs w:val="24"/>
              </w:rPr>
              <w:t>5</w:t>
            </w:r>
          </w:p>
        </w:tc>
        <w:tc>
          <w:tcPr>
            <w:tcW w:w="2261" w:type="dxa"/>
            <w:tcBorders>
              <w:right w:val="single" w:sz="4" w:space="0" w:color="auto"/>
            </w:tcBorders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/>
                <w:sz w:val="24"/>
                <w:szCs w:val="24"/>
              </w:rPr>
              <w:t>4500</w:t>
            </w: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数学教师</w:t>
            </w:r>
          </w:p>
        </w:tc>
        <w:tc>
          <w:tcPr>
            <w:tcW w:w="2261" w:type="dxa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数学大类</w:t>
            </w:r>
          </w:p>
        </w:tc>
        <w:tc>
          <w:tcPr>
            <w:tcW w:w="1559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/>
                <w:sz w:val="24"/>
                <w:szCs w:val="24"/>
              </w:rPr>
              <w:t>5</w:t>
            </w:r>
          </w:p>
        </w:tc>
        <w:tc>
          <w:tcPr>
            <w:tcW w:w="2261" w:type="dxa"/>
            <w:tcBorders>
              <w:right w:val="single" w:sz="4" w:space="0" w:color="auto"/>
            </w:tcBorders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/>
                <w:sz w:val="24"/>
                <w:szCs w:val="24"/>
              </w:rPr>
              <w:t>4500</w:t>
            </w: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英语教师</w:t>
            </w:r>
          </w:p>
        </w:tc>
        <w:tc>
          <w:tcPr>
            <w:tcW w:w="2261" w:type="dxa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英语大类</w:t>
            </w:r>
          </w:p>
        </w:tc>
        <w:tc>
          <w:tcPr>
            <w:tcW w:w="1559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/>
                <w:sz w:val="24"/>
                <w:szCs w:val="24"/>
              </w:rPr>
              <w:t>5</w:t>
            </w:r>
          </w:p>
        </w:tc>
        <w:tc>
          <w:tcPr>
            <w:tcW w:w="2261" w:type="dxa"/>
            <w:tcBorders>
              <w:right w:val="single" w:sz="4" w:space="0" w:color="auto"/>
            </w:tcBorders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/>
                <w:sz w:val="24"/>
                <w:szCs w:val="24"/>
              </w:rPr>
              <w:t>4500</w:t>
            </w: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物理教师</w:t>
            </w:r>
          </w:p>
        </w:tc>
        <w:tc>
          <w:tcPr>
            <w:tcW w:w="2261" w:type="dxa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物理学</w:t>
            </w:r>
          </w:p>
        </w:tc>
        <w:tc>
          <w:tcPr>
            <w:tcW w:w="1559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/>
                <w:sz w:val="24"/>
                <w:szCs w:val="24"/>
              </w:rPr>
              <w:t>5</w:t>
            </w:r>
          </w:p>
        </w:tc>
        <w:tc>
          <w:tcPr>
            <w:tcW w:w="2261" w:type="dxa"/>
            <w:tcBorders>
              <w:right w:val="single" w:sz="4" w:space="0" w:color="auto"/>
            </w:tcBorders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/>
                <w:sz w:val="24"/>
                <w:szCs w:val="24"/>
              </w:rPr>
              <w:t>4500</w:t>
            </w: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生物教师</w:t>
            </w:r>
          </w:p>
        </w:tc>
        <w:tc>
          <w:tcPr>
            <w:tcW w:w="2261" w:type="dxa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生物大类</w:t>
            </w:r>
          </w:p>
        </w:tc>
        <w:tc>
          <w:tcPr>
            <w:tcW w:w="1559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/>
                <w:sz w:val="24"/>
                <w:szCs w:val="24"/>
              </w:rPr>
              <w:t>5</w:t>
            </w:r>
          </w:p>
        </w:tc>
        <w:tc>
          <w:tcPr>
            <w:tcW w:w="2261" w:type="dxa"/>
            <w:tcBorders>
              <w:right w:val="single" w:sz="4" w:space="0" w:color="auto"/>
            </w:tcBorders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/>
                <w:sz w:val="24"/>
                <w:szCs w:val="24"/>
              </w:rPr>
              <w:t>4500</w:t>
            </w: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政治教师</w:t>
            </w:r>
          </w:p>
        </w:tc>
        <w:tc>
          <w:tcPr>
            <w:tcW w:w="2261" w:type="dxa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政治大类</w:t>
            </w:r>
          </w:p>
        </w:tc>
        <w:tc>
          <w:tcPr>
            <w:tcW w:w="1559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/>
                <w:sz w:val="24"/>
                <w:szCs w:val="24"/>
              </w:rPr>
              <w:t>5</w:t>
            </w:r>
          </w:p>
        </w:tc>
        <w:tc>
          <w:tcPr>
            <w:tcW w:w="2261" w:type="dxa"/>
            <w:tcBorders>
              <w:right w:val="single" w:sz="4" w:space="0" w:color="auto"/>
            </w:tcBorders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/>
                <w:sz w:val="24"/>
                <w:szCs w:val="24"/>
              </w:rPr>
              <w:t>4500</w:t>
            </w: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地理教师</w:t>
            </w:r>
          </w:p>
        </w:tc>
        <w:tc>
          <w:tcPr>
            <w:tcW w:w="2261" w:type="dxa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地理大类</w:t>
            </w:r>
          </w:p>
        </w:tc>
        <w:tc>
          <w:tcPr>
            <w:tcW w:w="1559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/>
                <w:sz w:val="24"/>
                <w:szCs w:val="24"/>
              </w:rPr>
              <w:t>5</w:t>
            </w:r>
          </w:p>
        </w:tc>
        <w:tc>
          <w:tcPr>
            <w:tcW w:w="2261" w:type="dxa"/>
            <w:tcBorders>
              <w:right w:val="single" w:sz="4" w:space="0" w:color="auto"/>
            </w:tcBorders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/>
                <w:sz w:val="24"/>
                <w:szCs w:val="24"/>
              </w:rPr>
              <w:t>4500</w:t>
            </w:r>
          </w:p>
        </w:tc>
      </w:tr>
      <w:tr w:rsidR="00F21722" w:rsidTr="00F864DC">
        <w:trPr>
          <w:trHeight w:hRule="exact" w:val="454"/>
          <w:jc w:val="center"/>
        </w:trPr>
        <w:tc>
          <w:tcPr>
            <w:tcW w:w="1675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历史教师</w:t>
            </w:r>
          </w:p>
        </w:tc>
        <w:tc>
          <w:tcPr>
            <w:tcW w:w="2261" w:type="dxa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历史大类</w:t>
            </w:r>
          </w:p>
        </w:tc>
        <w:tc>
          <w:tcPr>
            <w:tcW w:w="1559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z w:val="24"/>
                <w:szCs w:val="24"/>
              </w:rPr>
              <w:t>本科</w:t>
            </w:r>
          </w:p>
        </w:tc>
        <w:tc>
          <w:tcPr>
            <w:tcW w:w="992" w:type="dxa"/>
            <w:gridSpan w:val="2"/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/>
                <w:sz w:val="24"/>
                <w:szCs w:val="24"/>
              </w:rPr>
              <w:t>5</w:t>
            </w:r>
          </w:p>
        </w:tc>
        <w:tc>
          <w:tcPr>
            <w:tcW w:w="2261" w:type="dxa"/>
            <w:tcBorders>
              <w:right w:val="single" w:sz="4" w:space="0" w:color="auto"/>
            </w:tcBorders>
            <w:vAlign w:val="center"/>
          </w:tcPr>
          <w:p w:rsidR="00F21722" w:rsidRPr="00373F00" w:rsidRDefault="00F21722" w:rsidP="00F864DC">
            <w:pPr>
              <w:spacing w:line="4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/>
                <w:sz w:val="24"/>
                <w:szCs w:val="24"/>
              </w:rPr>
              <w:t>4500</w:t>
            </w:r>
          </w:p>
        </w:tc>
      </w:tr>
      <w:tr w:rsidR="00F21722" w:rsidTr="00F864DC">
        <w:trPr>
          <w:trHeight w:val="1056"/>
          <w:jc w:val="center"/>
        </w:trPr>
        <w:tc>
          <w:tcPr>
            <w:tcW w:w="1675" w:type="dxa"/>
            <w:gridSpan w:val="2"/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合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计</w:t>
            </w:r>
          </w:p>
        </w:tc>
        <w:tc>
          <w:tcPr>
            <w:tcW w:w="7073" w:type="dxa"/>
            <w:gridSpan w:val="6"/>
            <w:vAlign w:val="center"/>
          </w:tcPr>
          <w:p w:rsidR="00F21722" w:rsidRDefault="00F21722" w:rsidP="00F864DC"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cs="宋体" w:hint="eastAsia"/>
                <w:color w:val="000000"/>
              </w:rPr>
              <w:t>．需求岗位数：</w:t>
            </w:r>
            <w:r w:rsidR="008F7137">
              <w:rPr>
                <w:rFonts w:hint="eastAsia"/>
                <w:color w:val="000000"/>
              </w:rPr>
              <w:t>8</w:t>
            </w:r>
            <w:r>
              <w:rPr>
                <w:rFonts w:cs="宋体" w:hint="eastAsia"/>
                <w:color w:val="000000"/>
              </w:rPr>
              <w:t>（个），需求人数：</w:t>
            </w:r>
            <w:r w:rsidR="008F7137">
              <w:rPr>
                <w:rFonts w:hint="eastAsia"/>
                <w:color w:val="000000"/>
              </w:rPr>
              <w:t>40</w:t>
            </w:r>
            <w:r>
              <w:rPr>
                <w:rFonts w:cs="宋体" w:hint="eastAsia"/>
                <w:color w:val="000000"/>
              </w:rPr>
              <w:t>（人）。</w:t>
            </w:r>
          </w:p>
          <w:p w:rsidR="00F21722" w:rsidRDefault="00F21722" w:rsidP="00F864DC"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rFonts w:cs="宋体" w:hint="eastAsia"/>
                <w:color w:val="000000"/>
              </w:rPr>
              <w:t>．学历分布：博士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人、硕士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人、本科</w:t>
            </w:r>
            <w:r w:rsidR="008F7137">
              <w:rPr>
                <w:rFonts w:hint="eastAsia"/>
                <w:color w:val="000000"/>
              </w:rPr>
              <w:t>40</w:t>
            </w:r>
            <w:r>
              <w:rPr>
                <w:rFonts w:cs="宋体" w:hint="eastAsia"/>
                <w:color w:val="000000"/>
              </w:rPr>
              <w:t>人。</w:t>
            </w:r>
          </w:p>
          <w:p w:rsidR="00F21722" w:rsidRDefault="00F21722" w:rsidP="00F864DC">
            <w:pPr>
              <w:spacing w:line="300" w:lineRule="exac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>
              <w:rPr>
                <w:rFonts w:cs="宋体" w:hint="eastAsia"/>
                <w:color w:val="000000"/>
              </w:rPr>
              <w:t>．人才性质：应届毕业生</w:t>
            </w:r>
            <w:r>
              <w:rPr>
                <w:color w:val="000000"/>
              </w:rPr>
              <w:t xml:space="preserve">   </w:t>
            </w:r>
            <w:r>
              <w:rPr>
                <w:rFonts w:cs="宋体" w:hint="eastAsia"/>
                <w:color w:val="000000"/>
              </w:rPr>
              <w:t>人，其他高端人才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人。</w:t>
            </w:r>
          </w:p>
        </w:tc>
      </w:tr>
      <w:tr w:rsidR="00F21722" w:rsidTr="00F864DC">
        <w:trPr>
          <w:trHeight w:val="1030"/>
          <w:jc w:val="center"/>
        </w:trPr>
        <w:tc>
          <w:tcPr>
            <w:tcW w:w="1675" w:type="dxa"/>
            <w:gridSpan w:val="2"/>
            <w:tcBorders>
              <w:bottom w:val="single" w:sz="12" w:space="0" w:color="000000"/>
            </w:tcBorders>
            <w:vAlign w:val="center"/>
          </w:tcPr>
          <w:p w:rsidR="00F21722" w:rsidRDefault="00F21722" w:rsidP="00F864DC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备</w:t>
            </w:r>
            <w:r>
              <w:rPr>
                <w:color w:val="000000"/>
              </w:rPr>
              <w:t xml:space="preserve">    </w:t>
            </w:r>
            <w:r>
              <w:rPr>
                <w:rFonts w:cs="宋体" w:hint="eastAsia"/>
                <w:color w:val="000000"/>
              </w:rPr>
              <w:t>注</w:t>
            </w:r>
          </w:p>
        </w:tc>
        <w:tc>
          <w:tcPr>
            <w:tcW w:w="7073" w:type="dxa"/>
            <w:gridSpan w:val="6"/>
            <w:tcBorders>
              <w:bottom w:val="single" w:sz="12" w:space="0" w:color="000000"/>
            </w:tcBorders>
          </w:tcPr>
          <w:p w:rsidR="00F21722" w:rsidRDefault="00F21722" w:rsidP="00F864DC">
            <w:pPr>
              <w:spacing w:line="300" w:lineRule="exact"/>
              <w:rPr>
                <w:color w:val="000000"/>
              </w:rPr>
            </w:pPr>
          </w:p>
          <w:p w:rsidR="00F21722" w:rsidRDefault="00F21722" w:rsidP="00F864DC">
            <w:pPr>
              <w:spacing w:line="300" w:lineRule="exact"/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参加线路：西安、成都地区</w:t>
            </w:r>
            <w:r>
              <w:rPr>
                <w:color w:val="000000"/>
              </w:rPr>
              <w:t xml:space="preserve">□√ </w:t>
            </w:r>
            <w:r>
              <w:rPr>
                <w:rFonts w:cs="宋体" w:hint="eastAsia"/>
                <w:color w:val="000000"/>
              </w:rPr>
              <w:t>东北地区</w:t>
            </w:r>
            <w:r>
              <w:rPr>
                <w:color w:val="000000"/>
              </w:rPr>
              <w:t xml:space="preserve">□ </w:t>
            </w:r>
            <w:r>
              <w:rPr>
                <w:rFonts w:cs="宋体" w:hint="eastAsia"/>
                <w:color w:val="000000"/>
              </w:rPr>
              <w:t>上海</w:t>
            </w:r>
            <w:r>
              <w:rPr>
                <w:color w:val="000000"/>
              </w:rPr>
              <w:t xml:space="preserve">□ </w:t>
            </w:r>
            <w:r>
              <w:rPr>
                <w:rFonts w:cs="宋体" w:hint="eastAsia"/>
                <w:color w:val="000000"/>
              </w:rPr>
              <w:t>北京</w:t>
            </w:r>
            <w:r>
              <w:rPr>
                <w:color w:val="000000"/>
              </w:rPr>
              <w:t>□</w:t>
            </w:r>
            <w:r>
              <w:rPr>
                <w:rFonts w:cs="宋体" w:hint="eastAsia"/>
                <w:color w:val="000000"/>
              </w:rPr>
              <w:t>（在</w:t>
            </w:r>
            <w:r>
              <w:rPr>
                <w:color w:val="000000"/>
              </w:rPr>
              <w:t>□</w:t>
            </w:r>
            <w:r>
              <w:rPr>
                <w:rFonts w:cs="宋体" w:hint="eastAsia"/>
                <w:color w:val="000000"/>
              </w:rPr>
              <w:t>选择打</w:t>
            </w:r>
            <w:r>
              <w:rPr>
                <w:color w:val="000000"/>
              </w:rPr>
              <w:t>√</w:t>
            </w:r>
            <w:r>
              <w:rPr>
                <w:rFonts w:cs="宋体" w:hint="eastAsia"/>
                <w:color w:val="000000"/>
              </w:rPr>
              <w:t>，可多选）</w:t>
            </w:r>
            <w:r>
              <w:rPr>
                <w:color w:val="000000"/>
              </w:rPr>
              <w:t xml:space="preserve">     </w:t>
            </w:r>
          </w:p>
        </w:tc>
      </w:tr>
    </w:tbl>
    <w:p w:rsidR="00F21722" w:rsidRDefault="00F21722" w:rsidP="00F21722">
      <w:pPr>
        <w:spacing w:line="400" w:lineRule="exact"/>
        <w:rPr>
          <w:rFonts w:eastAsia="方正小标宋简体"/>
          <w:color w:val="000000"/>
          <w:sz w:val="36"/>
          <w:szCs w:val="36"/>
        </w:rPr>
      </w:pPr>
    </w:p>
    <w:p w:rsidR="0007081E" w:rsidRPr="00F21722" w:rsidRDefault="0007081E" w:rsidP="00F21722">
      <w:pPr>
        <w:spacing w:line="560" w:lineRule="exact"/>
        <w:rPr>
          <w:rFonts w:eastAsia="方正仿宋_GBK"/>
          <w:sz w:val="32"/>
          <w:szCs w:val="32"/>
        </w:rPr>
        <w:sectPr w:rsidR="0007081E" w:rsidRPr="00F21722">
          <w:footerReference w:type="default" r:id="rId8"/>
          <w:pgSz w:w="11906" w:h="16838"/>
          <w:pgMar w:top="1474" w:right="1474" w:bottom="1474" w:left="1474" w:header="851" w:footer="992" w:gutter="0"/>
          <w:cols w:space="425"/>
          <w:docGrid w:type="lines" w:linePitch="312"/>
        </w:sectPr>
      </w:pPr>
    </w:p>
    <w:p w:rsidR="0007081E" w:rsidRDefault="0007081E" w:rsidP="00704CAB">
      <w:pPr>
        <w:spacing w:line="400" w:lineRule="exact"/>
        <w:rPr>
          <w:rFonts w:eastAsia="方正小标宋简体"/>
          <w:color w:val="000000"/>
          <w:sz w:val="36"/>
          <w:szCs w:val="36"/>
        </w:rPr>
      </w:pPr>
    </w:p>
    <w:sectPr w:rsidR="0007081E" w:rsidSect="003D6764">
      <w:headerReference w:type="default" r:id="rId9"/>
      <w:footerReference w:type="default" r:id="rId10"/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02F" w:rsidRDefault="00A3102F">
      <w:r>
        <w:separator/>
      </w:r>
    </w:p>
  </w:endnote>
  <w:endnote w:type="continuationSeparator" w:id="0">
    <w:p w:rsidR="00A3102F" w:rsidRDefault="00A31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81E" w:rsidRDefault="0017554E">
    <w:pPr>
      <w:pStyle w:val="a4"/>
      <w:jc w:val="center"/>
      <w:rPr>
        <w:rFonts w:ascii="方正楷体_GBK" w:eastAsia="方正楷体_GBK"/>
        <w:sz w:val="28"/>
        <w:szCs w:val="28"/>
      </w:rPr>
    </w:pPr>
    <w:r>
      <w:rPr>
        <w:rFonts w:ascii="方正楷体_GBK" w:eastAsia="方正楷体_GBK"/>
        <w:sz w:val="28"/>
        <w:szCs w:val="28"/>
      </w:rPr>
      <w:softHyphen/>
    </w:r>
    <w:r>
      <w:rPr>
        <w:rFonts w:eastAsia="方正楷体_GBK"/>
        <w:sz w:val="28"/>
        <w:szCs w:val="28"/>
      </w:rPr>
      <w:t xml:space="preserve">— </w:t>
    </w:r>
    <w:r w:rsidR="003D6764">
      <w:rPr>
        <w:rFonts w:eastAsia="方正楷体_GBK"/>
        <w:sz w:val="28"/>
        <w:szCs w:val="28"/>
      </w:rPr>
      <w:fldChar w:fldCharType="begin"/>
    </w:r>
    <w:r>
      <w:rPr>
        <w:rFonts w:eastAsia="方正楷体_GBK"/>
        <w:sz w:val="28"/>
        <w:szCs w:val="28"/>
      </w:rPr>
      <w:instrText>PAGE   \* MERGEFORMAT</w:instrText>
    </w:r>
    <w:r w:rsidR="003D6764">
      <w:rPr>
        <w:rFonts w:eastAsia="方正楷体_GBK"/>
        <w:sz w:val="28"/>
        <w:szCs w:val="28"/>
      </w:rPr>
      <w:fldChar w:fldCharType="separate"/>
    </w:r>
    <w:r w:rsidR="00704CAB" w:rsidRPr="00704CAB">
      <w:rPr>
        <w:rFonts w:eastAsia="方正楷体_GBK"/>
        <w:noProof/>
        <w:sz w:val="28"/>
        <w:szCs w:val="28"/>
        <w:lang w:val="zh-CN"/>
      </w:rPr>
      <w:t>5</w:t>
    </w:r>
    <w:r w:rsidR="003D6764">
      <w:rPr>
        <w:rFonts w:eastAsia="方正楷体_GBK"/>
        <w:sz w:val="28"/>
        <w:szCs w:val="28"/>
      </w:rPr>
      <w:fldChar w:fldCharType="end"/>
    </w:r>
    <w:r>
      <w:rPr>
        <w:rFonts w:eastAsia="方正楷体_GBK"/>
        <w:sz w:val="28"/>
        <w:szCs w:val="28"/>
      </w:rPr>
      <w:t xml:space="preserve"> —</w:t>
    </w:r>
  </w:p>
  <w:p w:rsidR="0007081E" w:rsidRDefault="0007081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81E" w:rsidRDefault="0017554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t>—</w:t>
    </w:r>
    <w:r w:rsidR="003D6764">
      <w:rPr>
        <w:rStyle w:val="a6"/>
      </w:rPr>
      <w:fldChar w:fldCharType="begin"/>
    </w:r>
    <w:r>
      <w:rPr>
        <w:rStyle w:val="a6"/>
      </w:rPr>
      <w:instrText xml:space="preserve">PAGE  </w:instrText>
    </w:r>
    <w:r w:rsidR="003D6764">
      <w:rPr>
        <w:rStyle w:val="a6"/>
      </w:rPr>
      <w:fldChar w:fldCharType="separate"/>
    </w:r>
    <w:r w:rsidR="00704CAB">
      <w:rPr>
        <w:rStyle w:val="a6"/>
        <w:noProof/>
      </w:rPr>
      <w:t>6</w:t>
    </w:r>
    <w:r w:rsidR="003D6764">
      <w:rPr>
        <w:rStyle w:val="a6"/>
      </w:rPr>
      <w:fldChar w:fldCharType="end"/>
    </w:r>
    <w:r>
      <w:rPr>
        <w:rStyle w:val="a6"/>
      </w:rPr>
      <w:t>—</w:t>
    </w:r>
  </w:p>
  <w:p w:rsidR="0007081E" w:rsidRDefault="0007081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02F" w:rsidRDefault="00A3102F">
      <w:r>
        <w:separator/>
      </w:r>
    </w:p>
  </w:footnote>
  <w:footnote w:type="continuationSeparator" w:id="0">
    <w:p w:rsidR="00A3102F" w:rsidRDefault="00A310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81E" w:rsidRDefault="0007081E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6B69B"/>
    <w:multiLevelType w:val="singleLevel"/>
    <w:tmpl w:val="59E6B69B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0668"/>
    <w:rsid w:val="00000955"/>
    <w:rsid w:val="000038C0"/>
    <w:rsid w:val="000146CD"/>
    <w:rsid w:val="00034F68"/>
    <w:rsid w:val="0007081E"/>
    <w:rsid w:val="000F1C1F"/>
    <w:rsid w:val="00113278"/>
    <w:rsid w:val="001159F2"/>
    <w:rsid w:val="00162D5C"/>
    <w:rsid w:val="0017554E"/>
    <w:rsid w:val="00197045"/>
    <w:rsid w:val="00197DEB"/>
    <w:rsid w:val="001B1878"/>
    <w:rsid w:val="00322832"/>
    <w:rsid w:val="003D6764"/>
    <w:rsid w:val="004134A2"/>
    <w:rsid w:val="0047221C"/>
    <w:rsid w:val="00474D83"/>
    <w:rsid w:val="004F6AA2"/>
    <w:rsid w:val="00532F66"/>
    <w:rsid w:val="005359B6"/>
    <w:rsid w:val="0058475B"/>
    <w:rsid w:val="005F0668"/>
    <w:rsid w:val="00626FF9"/>
    <w:rsid w:val="0067354B"/>
    <w:rsid w:val="0067614E"/>
    <w:rsid w:val="006A5BCD"/>
    <w:rsid w:val="006D6FFE"/>
    <w:rsid w:val="006E645E"/>
    <w:rsid w:val="00704CAB"/>
    <w:rsid w:val="00820739"/>
    <w:rsid w:val="008615FD"/>
    <w:rsid w:val="00882750"/>
    <w:rsid w:val="00895424"/>
    <w:rsid w:val="008A5AAF"/>
    <w:rsid w:val="008A7FB1"/>
    <w:rsid w:val="008F7137"/>
    <w:rsid w:val="009639F6"/>
    <w:rsid w:val="009A5AF1"/>
    <w:rsid w:val="009B301C"/>
    <w:rsid w:val="00A3102F"/>
    <w:rsid w:val="00A50B4B"/>
    <w:rsid w:val="00A675F0"/>
    <w:rsid w:val="00A73E88"/>
    <w:rsid w:val="00AD2F35"/>
    <w:rsid w:val="00B33C90"/>
    <w:rsid w:val="00B40740"/>
    <w:rsid w:val="00BD2C9C"/>
    <w:rsid w:val="00C04402"/>
    <w:rsid w:val="00C12DBF"/>
    <w:rsid w:val="00C45302"/>
    <w:rsid w:val="00C74E61"/>
    <w:rsid w:val="00C85330"/>
    <w:rsid w:val="00CD7C08"/>
    <w:rsid w:val="00D378F7"/>
    <w:rsid w:val="00D71A8A"/>
    <w:rsid w:val="00D71EDA"/>
    <w:rsid w:val="00D771FC"/>
    <w:rsid w:val="00D911A8"/>
    <w:rsid w:val="00E41DC6"/>
    <w:rsid w:val="00E94B14"/>
    <w:rsid w:val="00EE4B05"/>
    <w:rsid w:val="00F21722"/>
    <w:rsid w:val="00F30F64"/>
    <w:rsid w:val="00F3107D"/>
    <w:rsid w:val="00F662AE"/>
    <w:rsid w:val="00F75F88"/>
    <w:rsid w:val="00FC5533"/>
    <w:rsid w:val="00FD44B5"/>
    <w:rsid w:val="0170517B"/>
    <w:rsid w:val="01845FF1"/>
    <w:rsid w:val="02003208"/>
    <w:rsid w:val="0319180D"/>
    <w:rsid w:val="03A602C1"/>
    <w:rsid w:val="03B366E0"/>
    <w:rsid w:val="03FE6D97"/>
    <w:rsid w:val="04061FE6"/>
    <w:rsid w:val="06EA2F7D"/>
    <w:rsid w:val="07747760"/>
    <w:rsid w:val="086C7305"/>
    <w:rsid w:val="08A26C1C"/>
    <w:rsid w:val="08CB3FF8"/>
    <w:rsid w:val="08E5429A"/>
    <w:rsid w:val="094E2B2C"/>
    <w:rsid w:val="09DE2B5A"/>
    <w:rsid w:val="0AB12F3C"/>
    <w:rsid w:val="0ACA78A1"/>
    <w:rsid w:val="0B275EB1"/>
    <w:rsid w:val="0B7242A6"/>
    <w:rsid w:val="0BEC516A"/>
    <w:rsid w:val="0CC86751"/>
    <w:rsid w:val="0DA5522F"/>
    <w:rsid w:val="0E8D7F02"/>
    <w:rsid w:val="0E9B7D97"/>
    <w:rsid w:val="107F3F4E"/>
    <w:rsid w:val="1083766E"/>
    <w:rsid w:val="10E32F2B"/>
    <w:rsid w:val="1221342F"/>
    <w:rsid w:val="13B67BED"/>
    <w:rsid w:val="13D42569"/>
    <w:rsid w:val="144F46EC"/>
    <w:rsid w:val="14EB22A7"/>
    <w:rsid w:val="156A436F"/>
    <w:rsid w:val="15934ABE"/>
    <w:rsid w:val="15FC26A9"/>
    <w:rsid w:val="164725D5"/>
    <w:rsid w:val="16927183"/>
    <w:rsid w:val="171F0E07"/>
    <w:rsid w:val="17B11BE8"/>
    <w:rsid w:val="17B2277F"/>
    <w:rsid w:val="17F95B5C"/>
    <w:rsid w:val="18180435"/>
    <w:rsid w:val="18200AEE"/>
    <w:rsid w:val="188A5C86"/>
    <w:rsid w:val="189F468A"/>
    <w:rsid w:val="198F66F1"/>
    <w:rsid w:val="19D96B1D"/>
    <w:rsid w:val="19E156BB"/>
    <w:rsid w:val="19F230C3"/>
    <w:rsid w:val="1CA0671C"/>
    <w:rsid w:val="1D5B545E"/>
    <w:rsid w:val="1E466155"/>
    <w:rsid w:val="1F790821"/>
    <w:rsid w:val="1FF57194"/>
    <w:rsid w:val="20AF24E4"/>
    <w:rsid w:val="21A637B0"/>
    <w:rsid w:val="21BE344D"/>
    <w:rsid w:val="21E00658"/>
    <w:rsid w:val="22516F4A"/>
    <w:rsid w:val="230A5E17"/>
    <w:rsid w:val="235165C6"/>
    <w:rsid w:val="24981402"/>
    <w:rsid w:val="24D11A3E"/>
    <w:rsid w:val="24F16925"/>
    <w:rsid w:val="25375645"/>
    <w:rsid w:val="253C1053"/>
    <w:rsid w:val="25826C0D"/>
    <w:rsid w:val="2642379D"/>
    <w:rsid w:val="27D02A0C"/>
    <w:rsid w:val="28510AEC"/>
    <w:rsid w:val="2874692D"/>
    <w:rsid w:val="289A7480"/>
    <w:rsid w:val="28B90469"/>
    <w:rsid w:val="29023B22"/>
    <w:rsid w:val="29036CFE"/>
    <w:rsid w:val="29820036"/>
    <w:rsid w:val="2B244BD6"/>
    <w:rsid w:val="2CA13EF8"/>
    <w:rsid w:val="2D5975B5"/>
    <w:rsid w:val="2E4B5E0F"/>
    <w:rsid w:val="2EC22E7D"/>
    <w:rsid w:val="30A47EFF"/>
    <w:rsid w:val="313D5D4A"/>
    <w:rsid w:val="31541490"/>
    <w:rsid w:val="315B25D1"/>
    <w:rsid w:val="3173471C"/>
    <w:rsid w:val="31BB66B1"/>
    <w:rsid w:val="31F66BCA"/>
    <w:rsid w:val="32DB4BAC"/>
    <w:rsid w:val="32DF38B5"/>
    <w:rsid w:val="33065EDA"/>
    <w:rsid w:val="33745C36"/>
    <w:rsid w:val="33C04A75"/>
    <w:rsid w:val="356B4DFD"/>
    <w:rsid w:val="36284925"/>
    <w:rsid w:val="368F7E02"/>
    <w:rsid w:val="372C4E6E"/>
    <w:rsid w:val="386A1F83"/>
    <w:rsid w:val="3881058F"/>
    <w:rsid w:val="38F04824"/>
    <w:rsid w:val="39037F26"/>
    <w:rsid w:val="39322DCA"/>
    <w:rsid w:val="39791288"/>
    <w:rsid w:val="39B0076E"/>
    <w:rsid w:val="3ACF2154"/>
    <w:rsid w:val="3AE70FD7"/>
    <w:rsid w:val="3B175897"/>
    <w:rsid w:val="3B2938D3"/>
    <w:rsid w:val="3B72197A"/>
    <w:rsid w:val="3C193125"/>
    <w:rsid w:val="3CA0651B"/>
    <w:rsid w:val="3CD33B23"/>
    <w:rsid w:val="3E0E02CB"/>
    <w:rsid w:val="3E5202BD"/>
    <w:rsid w:val="40DF7C23"/>
    <w:rsid w:val="426523FF"/>
    <w:rsid w:val="427F2211"/>
    <w:rsid w:val="43555B98"/>
    <w:rsid w:val="44E00E69"/>
    <w:rsid w:val="46552720"/>
    <w:rsid w:val="47161BA3"/>
    <w:rsid w:val="4792765B"/>
    <w:rsid w:val="488A0C67"/>
    <w:rsid w:val="48EA538F"/>
    <w:rsid w:val="49C43AA5"/>
    <w:rsid w:val="4AAA36BD"/>
    <w:rsid w:val="4BB85533"/>
    <w:rsid w:val="4C0A7D71"/>
    <w:rsid w:val="4D6608BA"/>
    <w:rsid w:val="4DD17452"/>
    <w:rsid w:val="4F8C4850"/>
    <w:rsid w:val="4F931CAE"/>
    <w:rsid w:val="4F9675A5"/>
    <w:rsid w:val="4FDA51B7"/>
    <w:rsid w:val="50212DC1"/>
    <w:rsid w:val="502E0FB1"/>
    <w:rsid w:val="5116598C"/>
    <w:rsid w:val="51372578"/>
    <w:rsid w:val="515D0518"/>
    <w:rsid w:val="5208308D"/>
    <w:rsid w:val="5220762E"/>
    <w:rsid w:val="52C05E40"/>
    <w:rsid w:val="53C64D1F"/>
    <w:rsid w:val="54943C3C"/>
    <w:rsid w:val="5496523A"/>
    <w:rsid w:val="56C86C97"/>
    <w:rsid w:val="574E1417"/>
    <w:rsid w:val="575215F4"/>
    <w:rsid w:val="57551D4F"/>
    <w:rsid w:val="57B864B9"/>
    <w:rsid w:val="58430283"/>
    <w:rsid w:val="59E22499"/>
    <w:rsid w:val="5AA0381F"/>
    <w:rsid w:val="5AD77953"/>
    <w:rsid w:val="5B957CE3"/>
    <w:rsid w:val="5BD337BB"/>
    <w:rsid w:val="5F30609D"/>
    <w:rsid w:val="5FC30C60"/>
    <w:rsid w:val="60842B89"/>
    <w:rsid w:val="61165144"/>
    <w:rsid w:val="6176123F"/>
    <w:rsid w:val="631146F7"/>
    <w:rsid w:val="633A0D9C"/>
    <w:rsid w:val="636C1A74"/>
    <w:rsid w:val="64153743"/>
    <w:rsid w:val="642B4464"/>
    <w:rsid w:val="648A340D"/>
    <w:rsid w:val="65B31651"/>
    <w:rsid w:val="666B3427"/>
    <w:rsid w:val="66727F71"/>
    <w:rsid w:val="673344FE"/>
    <w:rsid w:val="6755778C"/>
    <w:rsid w:val="68620632"/>
    <w:rsid w:val="68975C14"/>
    <w:rsid w:val="6913665A"/>
    <w:rsid w:val="6B4C2196"/>
    <w:rsid w:val="6BC505C8"/>
    <w:rsid w:val="6BE005A6"/>
    <w:rsid w:val="6D8D1452"/>
    <w:rsid w:val="6D9A2C05"/>
    <w:rsid w:val="6E1B3085"/>
    <w:rsid w:val="6E2E5E61"/>
    <w:rsid w:val="6E437868"/>
    <w:rsid w:val="6E753C99"/>
    <w:rsid w:val="6FB36DD8"/>
    <w:rsid w:val="70C55D56"/>
    <w:rsid w:val="71F63BFC"/>
    <w:rsid w:val="731A1EBB"/>
    <w:rsid w:val="7325080E"/>
    <w:rsid w:val="74D760D2"/>
    <w:rsid w:val="753524A3"/>
    <w:rsid w:val="7569766C"/>
    <w:rsid w:val="7580232C"/>
    <w:rsid w:val="773373F9"/>
    <w:rsid w:val="77E62037"/>
    <w:rsid w:val="79021BE1"/>
    <w:rsid w:val="7A1F342F"/>
    <w:rsid w:val="7BC14089"/>
    <w:rsid w:val="7C4074FC"/>
    <w:rsid w:val="7CAB1068"/>
    <w:rsid w:val="7CB130EE"/>
    <w:rsid w:val="7D370B7D"/>
    <w:rsid w:val="7E8B2944"/>
    <w:rsid w:val="7EC71C07"/>
    <w:rsid w:val="7ED605AA"/>
    <w:rsid w:val="7F3A0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Balloon Text" w:unhideWhenUsed="0" w:qFormat="1"/>
    <w:lsdException w:name="Table Grid" w:locked="1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64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3D6764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3D67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rsid w:val="003D67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uiPriority w:val="99"/>
    <w:qFormat/>
    <w:rsid w:val="003D6764"/>
  </w:style>
  <w:style w:type="table" w:styleId="a7">
    <w:name w:val="Table Grid"/>
    <w:basedOn w:val="a1"/>
    <w:uiPriority w:val="99"/>
    <w:qFormat/>
    <w:locked/>
    <w:rsid w:val="003D676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link w:val="a4"/>
    <w:uiPriority w:val="99"/>
    <w:semiHidden/>
    <w:locked/>
    <w:rsid w:val="003D6764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a5"/>
    <w:uiPriority w:val="99"/>
    <w:semiHidden/>
    <w:qFormat/>
    <w:locked/>
    <w:rsid w:val="003D676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sid w:val="003D6764"/>
    <w:rPr>
      <w:rFonts w:ascii="Times New Roman" w:hAnsi="Times New Roman" w:cs="Times New Roman"/>
      <w:kern w:val="2"/>
      <w:sz w:val="18"/>
      <w:szCs w:val="18"/>
    </w:rPr>
  </w:style>
  <w:style w:type="paragraph" w:styleId="a8">
    <w:name w:val="Normal (Web)"/>
    <w:basedOn w:val="a"/>
    <w:uiPriority w:val="99"/>
    <w:unhideWhenUsed/>
    <w:rsid w:val="00000955"/>
    <w:pPr>
      <w:spacing w:beforeAutospacing="1" w:afterAutospacing="1"/>
      <w:jc w:val="left"/>
    </w:pPr>
    <w:rPr>
      <w:kern w:val="0"/>
      <w:sz w:val="24"/>
    </w:rPr>
  </w:style>
  <w:style w:type="character" w:customStyle="1" w:styleId="font21">
    <w:name w:val="font21"/>
    <w:rsid w:val="00000955"/>
    <w:rPr>
      <w:rFonts w:ascii="Calibri" w:hAnsi="Calibri" w:cs="Calibri"/>
      <w:color w:val="00000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558</Words>
  <Characters>3187</Characters>
  <Application>Microsoft Office Word</Application>
  <DocSecurity>0</DocSecurity>
  <Lines>26</Lines>
  <Paragraphs>7</Paragraphs>
  <ScaleCrop>false</ScaleCrop>
  <Company>China</Company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3</cp:revision>
  <dcterms:created xsi:type="dcterms:W3CDTF">2017-10-20T08:52:00Z</dcterms:created>
  <dcterms:modified xsi:type="dcterms:W3CDTF">2017-10-20T08:52:00Z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